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FE" w:rsidRPr="00E16379" w:rsidRDefault="00213AFE" w:rsidP="00E16379">
      <w:pPr>
        <w:spacing w:after="0" w:line="240" w:lineRule="auto"/>
        <w:ind w:firstLine="720"/>
        <w:jc w:val="center"/>
        <w:rPr>
          <w:rFonts w:ascii="Times New Roman" w:hAnsi="Times New Roman"/>
          <w:b/>
          <w:bCs/>
          <w:iCs/>
          <w:sz w:val="28"/>
          <w:szCs w:val="28"/>
          <w:lang w:eastAsia="ru-RU"/>
        </w:rPr>
      </w:pPr>
      <w:bookmarkStart w:id="0" w:name="_GoBack"/>
      <w:bookmarkEnd w:id="0"/>
      <w:r w:rsidRPr="00E16379">
        <w:rPr>
          <w:rFonts w:ascii="Times New Roman" w:hAnsi="Times New Roman"/>
          <w:b/>
          <w:bCs/>
          <w:iCs/>
          <w:sz w:val="28"/>
          <w:szCs w:val="28"/>
          <w:lang w:eastAsia="ru-RU"/>
        </w:rPr>
        <w:t>АНАЛІЗ РЕГУЛЯТОРНОГО ВПЛИВУ</w:t>
      </w:r>
    </w:p>
    <w:p w:rsidR="00213AFE" w:rsidRPr="00E16379" w:rsidRDefault="00213AFE" w:rsidP="00E16379">
      <w:pPr>
        <w:spacing w:after="0" w:line="240" w:lineRule="auto"/>
        <w:ind w:firstLine="720"/>
        <w:jc w:val="center"/>
        <w:rPr>
          <w:rFonts w:ascii="Times New Roman" w:hAnsi="Times New Roman"/>
          <w:b/>
          <w:bCs/>
          <w:iCs/>
          <w:sz w:val="28"/>
          <w:szCs w:val="28"/>
          <w:lang w:eastAsia="ru-RU"/>
        </w:rPr>
      </w:pPr>
      <w:r w:rsidRPr="00E16379">
        <w:rPr>
          <w:rFonts w:ascii="Times New Roman" w:hAnsi="Times New Roman"/>
          <w:b/>
          <w:bCs/>
          <w:iCs/>
          <w:sz w:val="28"/>
          <w:szCs w:val="28"/>
          <w:lang w:eastAsia="ru-RU"/>
        </w:rPr>
        <w:t xml:space="preserve">проекту  рішення  Пирятинської міської ради </w:t>
      </w:r>
    </w:p>
    <w:p w:rsidR="00213AFE" w:rsidRPr="00E16379" w:rsidRDefault="00213AFE" w:rsidP="00E16379">
      <w:pPr>
        <w:spacing w:after="0" w:line="240" w:lineRule="auto"/>
        <w:ind w:firstLine="720"/>
        <w:jc w:val="center"/>
        <w:rPr>
          <w:rFonts w:ascii="Times New Roman" w:hAnsi="Times New Roman"/>
          <w:b/>
          <w:bCs/>
          <w:iCs/>
          <w:sz w:val="28"/>
          <w:szCs w:val="28"/>
          <w:lang w:eastAsia="ru-RU"/>
        </w:rPr>
      </w:pPr>
      <w:r w:rsidRPr="00E16379">
        <w:rPr>
          <w:rFonts w:ascii="Times New Roman" w:hAnsi="Times New Roman"/>
          <w:b/>
          <w:bCs/>
          <w:iCs/>
          <w:sz w:val="28"/>
          <w:szCs w:val="28"/>
          <w:lang w:eastAsia="ru-RU"/>
        </w:rPr>
        <w:t>„Про єдиний податок</w:t>
      </w:r>
      <w:r>
        <w:rPr>
          <w:rFonts w:ascii="Times New Roman" w:hAnsi="Times New Roman"/>
          <w:b/>
          <w:bCs/>
          <w:iCs/>
          <w:sz w:val="28"/>
          <w:szCs w:val="28"/>
          <w:lang w:val="en-US" w:eastAsia="ru-RU"/>
        </w:rPr>
        <w:t xml:space="preserve"> </w:t>
      </w:r>
      <w:r>
        <w:rPr>
          <w:rFonts w:ascii="Times New Roman" w:hAnsi="Times New Roman"/>
          <w:b/>
          <w:bCs/>
          <w:iCs/>
          <w:sz w:val="28"/>
          <w:szCs w:val="28"/>
          <w:lang w:eastAsia="ru-RU"/>
        </w:rPr>
        <w:t>на 2</w:t>
      </w:r>
      <w:r>
        <w:rPr>
          <w:rFonts w:ascii="Times New Roman" w:hAnsi="Times New Roman"/>
          <w:b/>
          <w:bCs/>
          <w:iCs/>
          <w:sz w:val="28"/>
          <w:szCs w:val="28"/>
          <w:lang w:val="en-US" w:eastAsia="ru-RU"/>
        </w:rPr>
        <w:t xml:space="preserve">018 </w:t>
      </w:r>
      <w:r>
        <w:rPr>
          <w:rFonts w:ascii="Times New Roman" w:hAnsi="Times New Roman"/>
          <w:b/>
          <w:bCs/>
          <w:iCs/>
          <w:sz w:val="28"/>
          <w:szCs w:val="28"/>
          <w:lang w:eastAsia="ru-RU"/>
        </w:rPr>
        <w:t>рік</w:t>
      </w:r>
      <w:r w:rsidRPr="00E16379">
        <w:rPr>
          <w:rFonts w:ascii="Times New Roman" w:hAnsi="Times New Roman"/>
          <w:b/>
          <w:bCs/>
          <w:iCs/>
          <w:sz w:val="28"/>
          <w:szCs w:val="28"/>
          <w:lang w:eastAsia="ru-RU"/>
        </w:rPr>
        <w:t>“</w:t>
      </w:r>
    </w:p>
    <w:p w:rsidR="00213AFE" w:rsidRPr="00E16379" w:rsidRDefault="00213AFE" w:rsidP="00E16379">
      <w:pPr>
        <w:spacing w:after="0" w:line="240" w:lineRule="auto"/>
        <w:ind w:firstLine="720"/>
        <w:jc w:val="center"/>
        <w:rPr>
          <w:rFonts w:ascii="Times New Roman" w:hAnsi="Times New Roman"/>
          <w:b/>
          <w:bCs/>
          <w:iCs/>
          <w:sz w:val="28"/>
          <w:szCs w:val="28"/>
          <w:lang w:eastAsia="ru-RU"/>
        </w:rPr>
      </w:pPr>
    </w:p>
    <w:p w:rsidR="00213AFE" w:rsidRPr="00E16379" w:rsidRDefault="00213AFE" w:rsidP="00E16379">
      <w:pPr>
        <w:spacing w:after="0" w:line="240" w:lineRule="auto"/>
        <w:ind w:firstLine="720"/>
        <w:jc w:val="both"/>
        <w:rPr>
          <w:rFonts w:ascii="Times New Roman" w:hAnsi="Times New Roman"/>
          <w:sz w:val="28"/>
          <w:szCs w:val="28"/>
          <w:lang w:val="ru-RU" w:eastAsia="ru-RU"/>
        </w:rPr>
      </w:pPr>
      <w:r w:rsidRPr="00E16379">
        <w:rPr>
          <w:rFonts w:ascii="Times New Roman" w:hAnsi="Times New Roman"/>
          <w:sz w:val="28"/>
          <w:szCs w:val="28"/>
          <w:lang w:eastAsia="ru-RU"/>
        </w:rPr>
        <w:t xml:space="preserve">Пропозиції та зауваження щодо проекту рішення  приймаються розробником від фізичних  осіб,  фізичних осіб - суб’єктів підприємницької діяльності та юридичних осіб у письмовій формі за адресою: </w:t>
      </w:r>
      <w:smartTag w:uri="urn:schemas-microsoft-com:office:smarttags" w:element="metricconverter">
        <w:smartTagPr>
          <w:attr w:name="ProductID" w:val="37000, м"/>
        </w:smartTagPr>
        <w:r w:rsidRPr="00E16379">
          <w:rPr>
            <w:rFonts w:ascii="Times New Roman" w:hAnsi="Times New Roman"/>
            <w:sz w:val="28"/>
            <w:szCs w:val="28"/>
            <w:lang w:eastAsia="ru-RU"/>
          </w:rPr>
          <w:t>37000, м</w:t>
        </w:r>
      </w:smartTag>
      <w:r w:rsidRPr="00E16379">
        <w:rPr>
          <w:rFonts w:ascii="Times New Roman" w:hAnsi="Times New Roman"/>
          <w:sz w:val="28"/>
          <w:szCs w:val="28"/>
          <w:lang w:eastAsia="ru-RU"/>
        </w:rPr>
        <w:t xml:space="preserve">.Пирятин, вул. Соборна, 21. </w:t>
      </w:r>
      <w:r w:rsidRPr="00E16379">
        <w:rPr>
          <w:rFonts w:ascii="Times New Roman" w:hAnsi="Times New Roman"/>
          <w:sz w:val="28"/>
          <w:szCs w:val="28"/>
          <w:lang w:val="ru-RU" w:eastAsia="ru-RU"/>
        </w:rPr>
        <w:t xml:space="preserve">Пропозиції приймаються протягом  </w:t>
      </w:r>
      <w:r w:rsidRPr="00E16379">
        <w:rPr>
          <w:rFonts w:ascii="Times New Roman" w:hAnsi="Times New Roman"/>
          <w:sz w:val="28"/>
          <w:szCs w:val="28"/>
          <w:lang w:eastAsia="ru-RU"/>
        </w:rPr>
        <w:t xml:space="preserve">одного </w:t>
      </w:r>
      <w:r w:rsidRPr="00E16379">
        <w:rPr>
          <w:rFonts w:ascii="Times New Roman" w:hAnsi="Times New Roman"/>
          <w:sz w:val="28"/>
          <w:szCs w:val="28"/>
          <w:lang w:val="ru-RU" w:eastAsia="ru-RU"/>
        </w:rPr>
        <w:t>місяця  з  дня  оп</w:t>
      </w:r>
      <w:r w:rsidRPr="00E16379">
        <w:rPr>
          <w:rFonts w:ascii="Times New Roman" w:hAnsi="Times New Roman"/>
          <w:sz w:val="28"/>
          <w:szCs w:val="28"/>
          <w:lang w:eastAsia="ru-RU"/>
        </w:rPr>
        <w:t>рилюднення</w:t>
      </w:r>
      <w:r w:rsidRPr="00E16379">
        <w:rPr>
          <w:rFonts w:ascii="Times New Roman" w:hAnsi="Times New Roman"/>
          <w:sz w:val="28"/>
          <w:szCs w:val="28"/>
          <w:lang w:val="ru-RU" w:eastAsia="ru-RU"/>
        </w:rPr>
        <w:t xml:space="preserve">  проекту  регуляторного  акт</w:t>
      </w:r>
      <w:r w:rsidRPr="00E16379">
        <w:rPr>
          <w:rFonts w:ascii="Times New Roman" w:hAnsi="Times New Roman"/>
          <w:sz w:val="28"/>
          <w:szCs w:val="28"/>
          <w:lang w:eastAsia="ru-RU"/>
        </w:rPr>
        <w:t>а</w:t>
      </w:r>
      <w:r w:rsidRPr="00E16379">
        <w:rPr>
          <w:rFonts w:ascii="Times New Roman" w:hAnsi="Times New Roman"/>
          <w:sz w:val="28"/>
          <w:szCs w:val="28"/>
          <w:lang w:val="ru-RU" w:eastAsia="ru-RU"/>
        </w:rPr>
        <w:t>.</w:t>
      </w:r>
    </w:p>
    <w:p w:rsidR="00213AFE" w:rsidRPr="00E16379" w:rsidRDefault="00213AFE" w:rsidP="00E16379">
      <w:pPr>
        <w:spacing w:after="0" w:line="240" w:lineRule="auto"/>
        <w:ind w:firstLine="720"/>
        <w:jc w:val="center"/>
        <w:rPr>
          <w:rFonts w:ascii="Times New Roman" w:hAnsi="Times New Roman"/>
          <w:b/>
          <w:bCs/>
          <w:iCs/>
          <w:sz w:val="28"/>
          <w:szCs w:val="28"/>
          <w:lang w:val="ru-RU" w:eastAsia="ru-RU"/>
        </w:rPr>
      </w:pPr>
    </w:p>
    <w:p w:rsidR="00213AFE" w:rsidRPr="00E16379" w:rsidRDefault="00213AFE" w:rsidP="00DA18BC">
      <w:pPr>
        <w:spacing w:after="0" w:line="240" w:lineRule="auto"/>
        <w:ind w:firstLine="720"/>
        <w:jc w:val="center"/>
        <w:rPr>
          <w:rFonts w:ascii="Times New Roman" w:hAnsi="Times New Roman"/>
          <w:b/>
          <w:sz w:val="28"/>
          <w:szCs w:val="28"/>
          <w:lang w:eastAsia="ru-RU"/>
        </w:rPr>
      </w:pPr>
      <w:r w:rsidRPr="00E16379">
        <w:rPr>
          <w:rFonts w:ascii="Times New Roman" w:hAnsi="Times New Roman"/>
          <w:b/>
          <w:sz w:val="28"/>
          <w:szCs w:val="28"/>
          <w:lang w:eastAsia="ru-RU"/>
        </w:rPr>
        <w:t>І</w:t>
      </w:r>
      <w:r w:rsidRPr="00E16379">
        <w:rPr>
          <w:rFonts w:ascii="Times New Roman" w:hAnsi="Times New Roman"/>
          <w:b/>
          <w:sz w:val="28"/>
          <w:szCs w:val="28"/>
          <w:lang w:val="ru-RU" w:eastAsia="ru-RU"/>
        </w:rPr>
        <w:t>.</w:t>
      </w:r>
      <w:r w:rsidRPr="00E16379">
        <w:rPr>
          <w:rFonts w:ascii="Times New Roman" w:hAnsi="Times New Roman"/>
          <w:b/>
          <w:sz w:val="28"/>
          <w:szCs w:val="28"/>
          <w:lang w:eastAsia="ru-RU"/>
        </w:rPr>
        <w:t xml:space="preserve"> </w:t>
      </w:r>
      <w:r w:rsidRPr="00E16379">
        <w:rPr>
          <w:rFonts w:ascii="Times New Roman" w:hAnsi="Times New Roman"/>
          <w:b/>
          <w:sz w:val="28"/>
          <w:szCs w:val="28"/>
          <w:lang w:val="ru-RU" w:eastAsia="ru-RU"/>
        </w:rPr>
        <w:t>Визначення  проблеми</w:t>
      </w:r>
    </w:p>
    <w:p w:rsidR="00213AFE" w:rsidRDefault="00213AFE" w:rsidP="00E16379">
      <w:pPr>
        <w:spacing w:before="15" w:after="0" w:line="240" w:lineRule="auto"/>
        <w:ind w:firstLine="720"/>
        <w:jc w:val="both"/>
        <w:rPr>
          <w:rFonts w:ascii="Times New Roman" w:hAnsi="Times New Roman"/>
          <w:sz w:val="28"/>
          <w:szCs w:val="28"/>
          <w:lang w:val="ru-RU" w:eastAsia="ru-RU"/>
        </w:rPr>
      </w:pPr>
      <w:r w:rsidRPr="00E16379">
        <w:rPr>
          <w:rFonts w:ascii="Times New Roman" w:hAnsi="Times New Roman"/>
          <w:sz w:val="28"/>
          <w:szCs w:val="28"/>
          <w:lang w:val="ru-RU" w:eastAsia="ru-RU"/>
        </w:rPr>
        <w:t>Відповідно до Закону України „Про місцеве самоврядування в Україні“, статті 12 Податкового кодексу України повноваження щодо встановлення місцевих податків і зборів покладені на органи місцевого самоврядування.</w:t>
      </w:r>
    </w:p>
    <w:p w:rsidR="00213AFE" w:rsidRPr="00EB3FE3" w:rsidRDefault="00213AFE" w:rsidP="00EB3FE3">
      <w:pPr>
        <w:spacing w:before="15" w:after="0" w:line="240" w:lineRule="auto"/>
        <w:ind w:firstLine="720"/>
        <w:jc w:val="both"/>
        <w:rPr>
          <w:rFonts w:ascii="Times New Roman" w:hAnsi="Times New Roman"/>
          <w:sz w:val="28"/>
          <w:szCs w:val="28"/>
          <w:lang w:eastAsia="ru-RU"/>
        </w:rPr>
      </w:pPr>
      <w:r w:rsidRPr="00EB3FE3">
        <w:rPr>
          <w:rFonts w:ascii="Times New Roman" w:hAnsi="Times New Roman"/>
          <w:sz w:val="28"/>
          <w:szCs w:val="28"/>
          <w:lang w:eastAsia="ru-RU"/>
        </w:rPr>
        <w:t xml:space="preserve">Враховуючи вимоги статті 12.3.4. Податкового кодексу </w:t>
      </w:r>
      <w:r>
        <w:rPr>
          <w:rFonts w:ascii="Times New Roman" w:hAnsi="Times New Roman"/>
          <w:sz w:val="28"/>
          <w:szCs w:val="28"/>
          <w:lang w:eastAsia="ru-RU"/>
        </w:rPr>
        <w:t xml:space="preserve">України (далі -ПКУ) </w:t>
      </w:r>
      <w:r w:rsidRPr="00EB3FE3">
        <w:rPr>
          <w:rFonts w:ascii="Times New Roman" w:hAnsi="Times New Roman"/>
          <w:sz w:val="28"/>
          <w:szCs w:val="28"/>
          <w:lang w:eastAsia="ru-RU"/>
        </w:rPr>
        <w:t xml:space="preserve">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p>
    <w:p w:rsidR="00213AFE" w:rsidRDefault="00213AFE" w:rsidP="00EB3FE3">
      <w:pPr>
        <w:spacing w:before="15" w:after="0" w:line="240" w:lineRule="auto"/>
        <w:ind w:firstLine="720"/>
        <w:jc w:val="both"/>
        <w:rPr>
          <w:rFonts w:ascii="Times New Roman" w:hAnsi="Times New Roman"/>
          <w:sz w:val="28"/>
          <w:szCs w:val="28"/>
          <w:lang w:eastAsia="ru-RU"/>
        </w:rPr>
      </w:pPr>
      <w:r w:rsidRPr="00EB3FE3">
        <w:rPr>
          <w:rFonts w:ascii="Times New Roman" w:hAnsi="Times New Roman"/>
          <w:sz w:val="28"/>
          <w:szCs w:val="28"/>
          <w:lang w:eastAsia="ru-RU"/>
        </w:rPr>
        <w:t xml:space="preserve">Часті зміни податкового законодавства вимагають щорічного прийняття регуляторних актів із встановлення місцевих податків. </w:t>
      </w:r>
    </w:p>
    <w:p w:rsidR="00213AFE" w:rsidRDefault="00213AFE" w:rsidP="00EB3FE3">
      <w:pPr>
        <w:spacing w:before="15" w:after="0" w:line="240" w:lineRule="auto"/>
        <w:ind w:firstLine="720"/>
        <w:jc w:val="both"/>
        <w:rPr>
          <w:rFonts w:ascii="Times New Roman" w:hAnsi="Times New Roman"/>
          <w:sz w:val="28"/>
          <w:szCs w:val="28"/>
          <w:lang w:eastAsia="ru-RU"/>
        </w:rPr>
      </w:pPr>
      <w:r w:rsidRPr="00EB3FE3">
        <w:rPr>
          <w:rFonts w:ascii="Times New Roman" w:hAnsi="Times New Roman"/>
          <w:sz w:val="28"/>
          <w:szCs w:val="28"/>
          <w:lang w:eastAsia="ru-RU"/>
        </w:rPr>
        <w:t>Необхідність встановлення ставок єдиног</w:t>
      </w:r>
      <w:r>
        <w:rPr>
          <w:rFonts w:ascii="Times New Roman" w:hAnsi="Times New Roman"/>
          <w:sz w:val="28"/>
          <w:szCs w:val="28"/>
          <w:lang w:eastAsia="ru-RU"/>
        </w:rPr>
        <w:t>о податку зумовлена потребою про</w:t>
      </w:r>
      <w:r w:rsidRPr="00EB3FE3">
        <w:rPr>
          <w:rFonts w:ascii="Times New Roman" w:hAnsi="Times New Roman"/>
          <w:sz w:val="28"/>
          <w:szCs w:val="28"/>
          <w:lang w:eastAsia="ru-RU"/>
        </w:rPr>
        <w:t xml:space="preserve">ведення  процедури прийняття регуляторного акту вимогам діючого законодавства. </w:t>
      </w:r>
      <w:r>
        <w:rPr>
          <w:rFonts w:ascii="Times New Roman" w:hAnsi="Times New Roman"/>
          <w:sz w:val="28"/>
          <w:szCs w:val="28"/>
          <w:lang w:eastAsia="ru-RU"/>
        </w:rPr>
        <w:t>У</w:t>
      </w:r>
      <w:r w:rsidRPr="00EB3FE3">
        <w:rPr>
          <w:rFonts w:ascii="Times New Roman" w:hAnsi="Times New Roman"/>
          <w:sz w:val="28"/>
          <w:szCs w:val="28"/>
          <w:lang w:eastAsia="ru-RU"/>
        </w:rPr>
        <w:t xml:space="preserve"> зв’язку із внесенням змін до Податкового кодексу</w:t>
      </w:r>
      <w:r>
        <w:rPr>
          <w:rFonts w:ascii="Times New Roman" w:hAnsi="Times New Roman"/>
          <w:sz w:val="28"/>
          <w:szCs w:val="28"/>
          <w:lang w:eastAsia="ru-RU"/>
        </w:rPr>
        <w:t xml:space="preserve"> Ураїни</w:t>
      </w:r>
      <w:r w:rsidRPr="00EB3FE3">
        <w:rPr>
          <w:rFonts w:ascii="Times New Roman" w:hAnsi="Times New Roman"/>
          <w:sz w:val="28"/>
          <w:szCs w:val="28"/>
          <w:lang w:eastAsia="ru-RU"/>
        </w:rPr>
        <w:t xml:space="preserve"> встановлено групи платників єдиного податку та відповідні ставки</w:t>
      </w:r>
      <w:r>
        <w:rPr>
          <w:rFonts w:ascii="Times New Roman" w:hAnsi="Times New Roman"/>
          <w:sz w:val="28"/>
          <w:szCs w:val="28"/>
          <w:lang w:eastAsia="ru-RU"/>
        </w:rPr>
        <w:t>.</w:t>
      </w:r>
    </w:p>
    <w:p w:rsidR="00213AFE" w:rsidRPr="00E16379" w:rsidRDefault="00213AFE" w:rsidP="005A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8"/>
          <w:szCs w:val="28"/>
          <w:lang w:eastAsia="ru-RU"/>
        </w:rPr>
      </w:pPr>
      <w:r w:rsidRPr="00E16379">
        <w:rPr>
          <w:rFonts w:ascii="Times New Roman" w:hAnsi="Times New Roman"/>
          <w:sz w:val="28"/>
          <w:szCs w:val="28"/>
          <w:lang w:eastAsia="ru-RU"/>
        </w:rPr>
        <w:t xml:space="preserve">Суб'єкти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господарювання,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які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застосовують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спрощену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систему оподаткування,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обліку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та </w:t>
      </w:r>
      <w:r>
        <w:rPr>
          <w:rFonts w:ascii="Times New Roman" w:hAnsi="Times New Roman"/>
          <w:sz w:val="28"/>
          <w:szCs w:val="28"/>
          <w:lang w:eastAsia="ru-RU"/>
        </w:rPr>
        <w:t xml:space="preserve">   </w:t>
      </w:r>
      <w:r w:rsidRPr="00E16379">
        <w:rPr>
          <w:rFonts w:ascii="Times New Roman" w:hAnsi="Times New Roman"/>
          <w:sz w:val="28"/>
          <w:szCs w:val="28"/>
          <w:lang w:eastAsia="ru-RU"/>
        </w:rPr>
        <w:t>звітності,</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поділяються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на  такі  групи платників єдиного податку: </w:t>
      </w:r>
      <w:r w:rsidRPr="00E16379">
        <w:rPr>
          <w:rFonts w:ascii="Times New Roman" w:hAnsi="Times New Roman"/>
          <w:sz w:val="28"/>
          <w:szCs w:val="28"/>
          <w:lang w:eastAsia="ru-RU"/>
        </w:rPr>
        <w:br/>
      </w:r>
      <w:bookmarkStart w:id="1" w:name="43"/>
      <w:bookmarkEnd w:id="1"/>
      <w:r w:rsidRPr="00E16379">
        <w:rPr>
          <w:rFonts w:ascii="Times New Roman" w:hAnsi="Times New Roman"/>
          <w:sz w:val="28"/>
          <w:szCs w:val="28"/>
          <w:lang w:eastAsia="ru-RU"/>
        </w:rPr>
        <w:t xml:space="preserve">          1) перша   група   -  фізичні  особи  -  підприємці,  які  не використовують працю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найманих осіб,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здійснюють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виключно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роздрібний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продаж  товарів  з  торговельних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місць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на </w:t>
      </w:r>
      <w:r>
        <w:rPr>
          <w:rFonts w:ascii="Times New Roman" w:hAnsi="Times New Roman"/>
          <w:sz w:val="28"/>
          <w:szCs w:val="28"/>
          <w:lang w:eastAsia="ru-RU"/>
        </w:rPr>
        <w:t xml:space="preserve"> </w:t>
      </w:r>
      <w:r w:rsidRPr="00E16379">
        <w:rPr>
          <w:rFonts w:ascii="Times New Roman" w:hAnsi="Times New Roman"/>
          <w:sz w:val="28"/>
          <w:szCs w:val="28"/>
          <w:lang w:eastAsia="ru-RU"/>
        </w:rPr>
        <w:t>ринках</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та/або</w:t>
      </w:r>
      <w:r>
        <w:rPr>
          <w:rFonts w:ascii="Times New Roman" w:hAnsi="Times New Roman"/>
          <w:sz w:val="28"/>
          <w:szCs w:val="28"/>
          <w:lang w:eastAsia="ru-RU"/>
        </w:rPr>
        <w:t xml:space="preserve">  </w:t>
      </w:r>
      <w:r w:rsidRPr="00E16379">
        <w:rPr>
          <w:rFonts w:ascii="Times New Roman" w:hAnsi="Times New Roman"/>
          <w:sz w:val="28"/>
          <w:szCs w:val="28"/>
          <w:lang w:eastAsia="ru-RU"/>
        </w:rPr>
        <w:t>провадять</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господарську </w:t>
      </w:r>
      <w:r>
        <w:rPr>
          <w:rFonts w:ascii="Times New Roman" w:hAnsi="Times New Roman"/>
          <w:sz w:val="28"/>
          <w:szCs w:val="28"/>
          <w:lang w:eastAsia="ru-RU"/>
        </w:rPr>
        <w:t xml:space="preserve"> </w:t>
      </w:r>
      <w:r w:rsidRPr="00E16379">
        <w:rPr>
          <w:rFonts w:ascii="Times New Roman" w:hAnsi="Times New Roman"/>
          <w:sz w:val="28"/>
          <w:szCs w:val="28"/>
          <w:lang w:eastAsia="ru-RU"/>
        </w:rPr>
        <w:t>діяльність</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з надання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побутових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послуг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населенню  </w:t>
      </w:r>
      <w:r>
        <w:rPr>
          <w:rFonts w:ascii="Times New Roman" w:hAnsi="Times New Roman"/>
          <w:sz w:val="28"/>
          <w:szCs w:val="28"/>
          <w:lang w:eastAsia="ru-RU"/>
        </w:rPr>
        <w:t xml:space="preserve"> </w:t>
      </w:r>
      <w:r w:rsidRPr="00E16379">
        <w:rPr>
          <w:rFonts w:ascii="Times New Roman" w:hAnsi="Times New Roman"/>
          <w:sz w:val="28"/>
          <w:szCs w:val="28"/>
          <w:lang w:eastAsia="ru-RU"/>
        </w:rPr>
        <w:t>і</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обсяг</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доходу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яких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протягом   календарного  року  не  перевищує 300</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000 гривень; </w:t>
      </w:r>
      <w:r w:rsidRPr="00E16379">
        <w:rPr>
          <w:rFonts w:ascii="Times New Roman" w:hAnsi="Times New Roman"/>
          <w:sz w:val="28"/>
          <w:szCs w:val="28"/>
          <w:lang w:eastAsia="ru-RU"/>
        </w:rPr>
        <w:br/>
      </w:r>
      <w:bookmarkStart w:id="2" w:name="44"/>
      <w:bookmarkEnd w:id="2"/>
      <w:r w:rsidRPr="00E16379">
        <w:rPr>
          <w:rFonts w:ascii="Times New Roman" w:hAnsi="Times New Roman"/>
          <w:sz w:val="28"/>
          <w:szCs w:val="28"/>
          <w:lang w:eastAsia="ru-RU"/>
        </w:rPr>
        <w:t xml:space="preserve">          2) друга</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група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фізичні </w:t>
      </w:r>
      <w:r>
        <w:rPr>
          <w:rFonts w:ascii="Times New Roman" w:hAnsi="Times New Roman"/>
          <w:sz w:val="28"/>
          <w:szCs w:val="28"/>
          <w:lang w:eastAsia="ru-RU"/>
        </w:rPr>
        <w:t xml:space="preserve">  </w:t>
      </w:r>
      <w:r w:rsidRPr="00E16379">
        <w:rPr>
          <w:rFonts w:ascii="Times New Roman" w:hAnsi="Times New Roman"/>
          <w:sz w:val="28"/>
          <w:szCs w:val="28"/>
          <w:lang w:eastAsia="ru-RU"/>
        </w:rPr>
        <w:t>особи</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підприємці,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які </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r w:rsidRPr="00E16379">
        <w:rPr>
          <w:rFonts w:ascii="Times New Roman" w:hAnsi="Times New Roman"/>
          <w:sz w:val="28"/>
          <w:szCs w:val="28"/>
          <w:lang w:eastAsia="ru-RU"/>
        </w:rPr>
        <w:br/>
      </w:r>
      <w:bookmarkStart w:id="3" w:name="45"/>
      <w:bookmarkEnd w:id="3"/>
      <w:r w:rsidRPr="00E16379">
        <w:rPr>
          <w:rFonts w:ascii="Times New Roman" w:hAnsi="Times New Roman"/>
          <w:sz w:val="28"/>
          <w:szCs w:val="28"/>
          <w:lang w:eastAsia="ru-RU"/>
        </w:rPr>
        <w:t xml:space="preserve">          не використовують працю найманих осіб або кількість осіб, які перебувають з ними трудових відносинах,  одночасно не  перевищує 10 осіб; </w:t>
      </w:r>
      <w:r w:rsidRPr="00E16379">
        <w:rPr>
          <w:rFonts w:ascii="Times New Roman" w:hAnsi="Times New Roman"/>
          <w:sz w:val="28"/>
          <w:szCs w:val="28"/>
          <w:lang w:eastAsia="ru-RU"/>
        </w:rPr>
        <w:br/>
      </w:r>
      <w:bookmarkStart w:id="4" w:name="46"/>
      <w:bookmarkEnd w:id="4"/>
      <w:r w:rsidRPr="00E16379">
        <w:rPr>
          <w:rFonts w:ascii="Times New Roman" w:hAnsi="Times New Roman"/>
          <w:sz w:val="28"/>
          <w:szCs w:val="28"/>
          <w:lang w:eastAsia="ru-RU"/>
        </w:rPr>
        <w:t xml:space="preserve">          обсяг доходу не перевищує 1</w:t>
      </w:r>
      <w:r>
        <w:rPr>
          <w:rFonts w:ascii="Times New Roman" w:hAnsi="Times New Roman"/>
          <w:sz w:val="28"/>
          <w:szCs w:val="28"/>
          <w:lang w:eastAsia="ru-RU"/>
        </w:rPr>
        <w:t> </w:t>
      </w:r>
      <w:r w:rsidRPr="00E16379">
        <w:rPr>
          <w:rFonts w:ascii="Times New Roman" w:hAnsi="Times New Roman"/>
          <w:sz w:val="28"/>
          <w:szCs w:val="28"/>
          <w:lang w:eastAsia="ru-RU"/>
        </w:rPr>
        <w:t>500</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000 гривень. </w:t>
      </w:r>
      <w:r w:rsidRPr="00E16379">
        <w:rPr>
          <w:rFonts w:ascii="Times New Roman" w:hAnsi="Times New Roman"/>
          <w:sz w:val="28"/>
          <w:szCs w:val="28"/>
          <w:lang w:eastAsia="ru-RU"/>
        </w:rPr>
        <w:br/>
      </w:r>
      <w:bookmarkStart w:id="5" w:name="47"/>
      <w:bookmarkEnd w:id="5"/>
      <w:r w:rsidRPr="00E16379">
        <w:rPr>
          <w:rFonts w:ascii="Times New Roman" w:hAnsi="Times New Roman"/>
          <w:sz w:val="28"/>
          <w:szCs w:val="28"/>
          <w:lang w:eastAsia="ru-RU"/>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w:t>
      </w:r>
    </w:p>
    <w:p w:rsidR="00213AFE"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E16379">
        <w:rPr>
          <w:rFonts w:ascii="Times New Roman" w:hAnsi="Times New Roman"/>
          <w:sz w:val="28"/>
          <w:szCs w:val="28"/>
          <w:lang w:eastAsia="ru-RU"/>
        </w:rPr>
        <w:t>(</w:t>
      </w:r>
      <w:hyperlink r:id="rId5" w:history="1">
        <w:r w:rsidRPr="00E16379">
          <w:rPr>
            <w:rFonts w:ascii="Times New Roman" w:hAnsi="Times New Roman"/>
            <w:color w:val="000000"/>
            <w:sz w:val="28"/>
            <w:szCs w:val="28"/>
            <w:u w:val="single"/>
            <w:lang w:val="ru-RU" w:eastAsia="ru-RU"/>
          </w:rPr>
          <w:t>va</w:t>
        </w:r>
        <w:r w:rsidRPr="00E16379">
          <w:rPr>
            <w:rFonts w:ascii="Times New Roman" w:hAnsi="Times New Roman"/>
            <w:color w:val="000000"/>
            <w:sz w:val="28"/>
            <w:szCs w:val="28"/>
            <w:u w:val="single"/>
            <w:lang w:eastAsia="ru-RU"/>
          </w:rPr>
          <w:t>375202-05</w:t>
        </w:r>
      </w:hyperlink>
      <w:r w:rsidRPr="00E16379">
        <w:rPr>
          <w:rFonts w:ascii="Times New Roman" w:hAnsi="Times New Roman"/>
          <w:color w:val="000000"/>
          <w:sz w:val="28"/>
          <w:szCs w:val="28"/>
          <w:lang w:eastAsia="ru-RU"/>
        </w:rPr>
        <w:t xml:space="preserve"> ). </w:t>
      </w:r>
      <w:r w:rsidRPr="00E16379">
        <w:rPr>
          <w:rFonts w:ascii="Times New Roman" w:hAnsi="Times New Roman"/>
          <w:sz w:val="28"/>
          <w:szCs w:val="28"/>
          <w:lang w:eastAsia="ru-RU"/>
        </w:rPr>
        <w:t xml:space="preserve">Такі фізичні особи - підприємці належать виключно до третьої групи платників єдиного податку, якщо відповідають вимогам, встановленим для третьої групи; </w:t>
      </w:r>
      <w:r w:rsidRPr="00E16379">
        <w:rPr>
          <w:rFonts w:ascii="Times New Roman" w:hAnsi="Times New Roman"/>
          <w:sz w:val="28"/>
          <w:szCs w:val="28"/>
          <w:lang w:eastAsia="ru-RU"/>
        </w:rPr>
        <w:br/>
      </w:r>
      <w:bookmarkStart w:id="6" w:name="48"/>
      <w:bookmarkEnd w:id="6"/>
      <w:r w:rsidRPr="00E16379">
        <w:rPr>
          <w:rFonts w:ascii="Times New Roman" w:hAnsi="Times New Roman"/>
          <w:sz w:val="28"/>
          <w:szCs w:val="28"/>
          <w:lang w:eastAsia="ru-RU"/>
        </w:rPr>
        <w:t xml:space="preserve">          3) третя група - фізичні особи  -  підприємці,  які  протягом календарного року відповідають сукупності таких критеріїв: </w:t>
      </w:r>
      <w:bookmarkStart w:id="7" w:name="49"/>
      <w:bookmarkEnd w:id="7"/>
      <w:r w:rsidRPr="00E16379">
        <w:rPr>
          <w:rFonts w:ascii="Times New Roman" w:hAnsi="Times New Roman"/>
          <w:sz w:val="28"/>
          <w:szCs w:val="28"/>
          <w:lang w:eastAsia="ru-RU"/>
        </w:rPr>
        <w:t xml:space="preserve"> </w:t>
      </w:r>
    </w:p>
    <w:p w:rsidR="00213AFE"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E16379">
        <w:rPr>
          <w:rFonts w:ascii="Times New Roman" w:hAnsi="Times New Roman"/>
          <w:sz w:val="28"/>
          <w:szCs w:val="28"/>
          <w:lang w:eastAsia="ru-RU"/>
        </w:rPr>
        <w:t xml:space="preserve">не використовують працю найманих осіб або кількість осіб, які перебувають з ними у трудових відносинах,  одночасно не  перевищує 20 осіб; </w:t>
      </w:r>
      <w:bookmarkStart w:id="8" w:name="50"/>
      <w:bookmarkEnd w:id="8"/>
    </w:p>
    <w:p w:rsidR="00213AFE"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E16379">
        <w:rPr>
          <w:rFonts w:ascii="Times New Roman" w:hAnsi="Times New Roman"/>
          <w:sz w:val="28"/>
          <w:szCs w:val="28"/>
          <w:lang w:eastAsia="ru-RU"/>
        </w:rPr>
        <w:t>обсяг доходу не перевищує 3</w:t>
      </w:r>
      <w:r>
        <w:rPr>
          <w:rFonts w:ascii="Times New Roman" w:hAnsi="Times New Roman"/>
          <w:sz w:val="28"/>
          <w:szCs w:val="28"/>
          <w:lang w:eastAsia="ru-RU"/>
        </w:rPr>
        <w:t xml:space="preserve"> </w:t>
      </w:r>
      <w:r w:rsidRPr="00E16379">
        <w:rPr>
          <w:rFonts w:ascii="Times New Roman" w:hAnsi="Times New Roman"/>
          <w:sz w:val="28"/>
          <w:szCs w:val="28"/>
          <w:lang w:eastAsia="ru-RU"/>
        </w:rPr>
        <w:t>000</w:t>
      </w:r>
      <w:r>
        <w:rPr>
          <w:rFonts w:ascii="Times New Roman" w:hAnsi="Times New Roman"/>
          <w:sz w:val="28"/>
          <w:szCs w:val="28"/>
          <w:lang w:eastAsia="ru-RU"/>
        </w:rPr>
        <w:t xml:space="preserve"> </w:t>
      </w:r>
      <w:r w:rsidRPr="00E16379">
        <w:rPr>
          <w:rFonts w:ascii="Times New Roman" w:hAnsi="Times New Roman"/>
          <w:sz w:val="28"/>
          <w:szCs w:val="28"/>
          <w:lang w:eastAsia="ru-RU"/>
        </w:rPr>
        <w:t xml:space="preserve">000гривень; </w:t>
      </w:r>
      <w:r w:rsidRPr="00E16379">
        <w:rPr>
          <w:rFonts w:ascii="Times New Roman" w:hAnsi="Times New Roman"/>
          <w:sz w:val="28"/>
          <w:szCs w:val="28"/>
          <w:lang w:eastAsia="ru-RU"/>
        </w:rPr>
        <w:br/>
      </w:r>
      <w:bookmarkStart w:id="9" w:name="51"/>
      <w:bookmarkEnd w:id="9"/>
      <w:r w:rsidRPr="00E16379">
        <w:rPr>
          <w:rFonts w:ascii="Times New Roman" w:hAnsi="Times New Roman"/>
          <w:sz w:val="28"/>
          <w:szCs w:val="28"/>
          <w:lang w:eastAsia="ru-RU"/>
        </w:rPr>
        <w:t xml:space="preserve">          4) четверта  група - юридичні особи - суб'єкти господарювання </w:t>
      </w:r>
      <w:r w:rsidRPr="00E16379">
        <w:rPr>
          <w:rFonts w:ascii="Times New Roman" w:hAnsi="Times New Roman"/>
          <w:sz w:val="28"/>
          <w:szCs w:val="28"/>
          <w:lang w:eastAsia="ru-RU"/>
        </w:rPr>
        <w:br/>
        <w:t xml:space="preserve">будь-якої організаційно-правової форми,  які протягом календарного  року відповідають сукупності таких критеріїв: </w:t>
      </w:r>
      <w:r w:rsidRPr="00E16379">
        <w:rPr>
          <w:rFonts w:ascii="Times New Roman" w:hAnsi="Times New Roman"/>
          <w:sz w:val="28"/>
          <w:szCs w:val="28"/>
          <w:lang w:eastAsia="ru-RU"/>
        </w:rPr>
        <w:br/>
      </w:r>
      <w:bookmarkStart w:id="10" w:name="52"/>
      <w:bookmarkEnd w:id="10"/>
      <w:r w:rsidRPr="00E16379">
        <w:rPr>
          <w:rFonts w:ascii="Times New Roman" w:hAnsi="Times New Roman"/>
          <w:sz w:val="28"/>
          <w:szCs w:val="28"/>
          <w:lang w:eastAsia="ru-RU"/>
        </w:rPr>
        <w:t xml:space="preserve">середньооблікова кількість працівників не перевищує 50 осіб; </w:t>
      </w:r>
      <w:bookmarkStart w:id="11" w:name="53"/>
      <w:bookmarkEnd w:id="11"/>
      <w:r w:rsidRPr="00E16379">
        <w:rPr>
          <w:rFonts w:ascii="Times New Roman" w:hAnsi="Times New Roman"/>
          <w:sz w:val="28"/>
          <w:szCs w:val="28"/>
          <w:lang w:eastAsia="ru-RU"/>
        </w:rPr>
        <w:t xml:space="preserve"> </w:t>
      </w:r>
    </w:p>
    <w:p w:rsidR="00213AFE" w:rsidRPr="001414AE"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E16379">
        <w:rPr>
          <w:rFonts w:ascii="Times New Roman" w:hAnsi="Times New Roman"/>
          <w:sz w:val="28"/>
          <w:szCs w:val="28"/>
          <w:lang w:eastAsia="ru-RU"/>
        </w:rPr>
        <w:t>обс</w:t>
      </w:r>
      <w:r>
        <w:rPr>
          <w:rFonts w:ascii="Times New Roman" w:hAnsi="Times New Roman"/>
          <w:sz w:val="28"/>
          <w:szCs w:val="28"/>
          <w:lang w:eastAsia="ru-RU"/>
        </w:rPr>
        <w:t>яг доходу не перевищує 5 000 000</w:t>
      </w:r>
      <w:r w:rsidRPr="00E16379">
        <w:rPr>
          <w:rFonts w:ascii="Times New Roman" w:hAnsi="Times New Roman"/>
          <w:sz w:val="28"/>
          <w:szCs w:val="28"/>
          <w:lang w:eastAsia="ru-RU"/>
        </w:rPr>
        <w:t xml:space="preserve">гривень. </w:t>
      </w:r>
      <w:r w:rsidRPr="00E16379">
        <w:rPr>
          <w:rFonts w:ascii="Times New Roman" w:hAnsi="Times New Roman"/>
          <w:sz w:val="28"/>
          <w:szCs w:val="28"/>
          <w:lang w:eastAsia="ru-RU"/>
        </w:rPr>
        <w:br/>
      </w:r>
      <w:r w:rsidRPr="001414AE">
        <w:rPr>
          <w:rFonts w:ascii="Times New Roman" w:hAnsi="Times New Roman"/>
          <w:sz w:val="28"/>
          <w:szCs w:val="28"/>
          <w:lang w:eastAsia="ru-RU"/>
        </w:rPr>
        <w:t xml:space="preserve">          </w:t>
      </w:r>
      <w:r w:rsidRPr="001414AE">
        <w:rPr>
          <w:rFonts w:ascii="Times New Roman" w:hAnsi="Times New Roman"/>
          <w:sz w:val="28"/>
          <w:szCs w:val="28"/>
          <w:lang w:val="ru-RU" w:eastAsia="ru-RU"/>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року, третьої групи - у відсотках до доходу (відсоткові ставки</w:t>
      </w:r>
      <w:r w:rsidRPr="001414AE">
        <w:rPr>
          <w:rFonts w:ascii="Times New Roman" w:hAnsi="Times New Roman"/>
          <w:sz w:val="28"/>
          <w:szCs w:val="28"/>
          <w:lang w:eastAsia="ru-RU"/>
        </w:rPr>
        <w:t>).</w:t>
      </w:r>
    </w:p>
    <w:p w:rsidR="00213AFE" w:rsidRPr="00737A0D" w:rsidRDefault="00213AFE" w:rsidP="0007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 xml:space="preserve">Важливість  проблеми  полягає  в  тому,  що  прийняття ставок єдиного  податку   згідно додатків до проекту  рішення сприятиме  розвитку  підприємництва в </w:t>
      </w:r>
      <w:r>
        <w:rPr>
          <w:rFonts w:ascii="Times New Roman" w:hAnsi="Times New Roman"/>
          <w:sz w:val="28"/>
          <w:szCs w:val="28"/>
          <w:lang w:eastAsia="ru-RU"/>
        </w:rPr>
        <w:t>Пирятинські міській об’єднаній територіальній громаді (далі-Пирятинській міській ОТГ)</w:t>
      </w:r>
      <w:r w:rsidRPr="00E16379">
        <w:rPr>
          <w:rFonts w:ascii="Times New Roman" w:hAnsi="Times New Roman"/>
          <w:sz w:val="28"/>
          <w:szCs w:val="28"/>
          <w:lang w:eastAsia="ru-RU"/>
        </w:rPr>
        <w:t xml:space="preserve"> і збільшення надходжень до бюджету </w:t>
      </w:r>
      <w:r>
        <w:rPr>
          <w:rFonts w:ascii="Times New Roman" w:hAnsi="Times New Roman"/>
          <w:sz w:val="28"/>
          <w:szCs w:val="28"/>
          <w:lang w:eastAsia="ru-RU"/>
        </w:rPr>
        <w:t xml:space="preserve">Пирятинської міської </w:t>
      </w:r>
      <w:r w:rsidRPr="00E16379">
        <w:rPr>
          <w:rFonts w:ascii="Times New Roman" w:hAnsi="Times New Roman"/>
          <w:sz w:val="28"/>
          <w:szCs w:val="28"/>
          <w:lang w:eastAsia="ru-RU"/>
        </w:rPr>
        <w:t>об’єднаної територіальної громади</w:t>
      </w:r>
      <w:r>
        <w:rPr>
          <w:rFonts w:ascii="Times New Roman" w:hAnsi="Times New Roman"/>
          <w:sz w:val="28"/>
          <w:szCs w:val="28"/>
          <w:lang w:eastAsia="ru-RU"/>
        </w:rPr>
        <w:t xml:space="preserve"> (далі- бюджету міської ОТГ)</w:t>
      </w:r>
      <w:r w:rsidRPr="00E16379">
        <w:rPr>
          <w:rFonts w:ascii="Times New Roman" w:hAnsi="Times New Roman"/>
          <w:sz w:val="28"/>
          <w:szCs w:val="28"/>
          <w:lang w:eastAsia="ru-RU"/>
        </w:rPr>
        <w:t xml:space="preserve">. </w:t>
      </w:r>
      <w:r>
        <w:rPr>
          <w:rFonts w:ascii="Times New Roman" w:hAnsi="Times New Roman"/>
          <w:sz w:val="28"/>
          <w:szCs w:val="28"/>
          <w:lang w:eastAsia="ru-RU"/>
        </w:rPr>
        <w:t xml:space="preserve">Крім того у зв’язку з підвищенням мінімальної заробітної плати та з метою зменшення податкового навантаження на малий та середній бізнес, ставки залишаються на рівні діючих у 2017 році, які в свою чергу були </w:t>
      </w:r>
      <w:r w:rsidRPr="00F1726F">
        <w:rPr>
          <w:rFonts w:ascii="Times New Roman" w:hAnsi="Times New Roman"/>
          <w:sz w:val="28"/>
          <w:szCs w:val="28"/>
          <w:lang w:eastAsia="ru-RU"/>
        </w:rPr>
        <w:t xml:space="preserve">встановлені враховуючи  умови ведення господарської діяльності по окремим </w:t>
      </w:r>
      <w:r w:rsidRPr="00737A0D">
        <w:rPr>
          <w:rFonts w:ascii="Times New Roman" w:hAnsi="Times New Roman"/>
          <w:sz w:val="28"/>
          <w:szCs w:val="28"/>
          <w:lang w:eastAsia="ru-RU"/>
        </w:rPr>
        <w:t>напрямках, рівня конкуренції та стану розвитку певного виду діяльності.</w:t>
      </w:r>
    </w:p>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213AFE" w:rsidRPr="00B5791C" w:rsidTr="00A216CE">
        <w:tc>
          <w:tcPr>
            <w:tcW w:w="3284"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Групи (підгрупи)</w:t>
            </w:r>
          </w:p>
        </w:tc>
        <w:tc>
          <w:tcPr>
            <w:tcW w:w="3285"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lang w:eastAsia="ru-RU"/>
              </w:rPr>
            </w:pPr>
            <w:r w:rsidRPr="00E16379">
              <w:rPr>
                <w:rFonts w:ascii="Times New Roman" w:hAnsi="Times New Roman"/>
                <w:sz w:val="28"/>
                <w:szCs w:val="28"/>
                <w:lang w:eastAsia="ru-RU"/>
              </w:rPr>
              <w:t>Так</w:t>
            </w:r>
          </w:p>
        </w:tc>
        <w:tc>
          <w:tcPr>
            <w:tcW w:w="3285"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lang w:eastAsia="ru-RU"/>
              </w:rPr>
            </w:pPr>
            <w:r w:rsidRPr="00E16379">
              <w:rPr>
                <w:rFonts w:ascii="Times New Roman" w:hAnsi="Times New Roman"/>
                <w:sz w:val="28"/>
                <w:szCs w:val="28"/>
                <w:lang w:eastAsia="ru-RU"/>
              </w:rPr>
              <w:t>Ні</w:t>
            </w:r>
          </w:p>
        </w:tc>
      </w:tr>
      <w:tr w:rsidR="00213AFE" w:rsidRPr="00B5791C" w:rsidTr="00A216CE">
        <w:tc>
          <w:tcPr>
            <w:tcW w:w="3284"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Громадяни</w:t>
            </w:r>
          </w:p>
        </w:tc>
        <w:tc>
          <w:tcPr>
            <w:tcW w:w="3285"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lang w:eastAsia="ru-RU"/>
              </w:rPr>
            </w:pPr>
            <w:r w:rsidRPr="00E16379">
              <w:rPr>
                <w:rFonts w:ascii="Times New Roman" w:hAnsi="Times New Roman"/>
                <w:sz w:val="28"/>
                <w:szCs w:val="28"/>
                <w:lang w:eastAsia="ru-RU"/>
              </w:rPr>
              <w:t>так</w:t>
            </w:r>
          </w:p>
        </w:tc>
        <w:tc>
          <w:tcPr>
            <w:tcW w:w="3285"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lang w:eastAsia="ru-RU"/>
              </w:rPr>
            </w:pPr>
          </w:p>
        </w:tc>
      </w:tr>
      <w:tr w:rsidR="00213AFE" w:rsidRPr="00B5791C" w:rsidTr="00A216CE">
        <w:tc>
          <w:tcPr>
            <w:tcW w:w="3284"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Держава</w:t>
            </w:r>
          </w:p>
        </w:tc>
        <w:tc>
          <w:tcPr>
            <w:tcW w:w="3285"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lang w:eastAsia="ru-RU"/>
              </w:rPr>
            </w:pPr>
            <w:r w:rsidRPr="00E16379">
              <w:rPr>
                <w:rFonts w:ascii="Times New Roman" w:hAnsi="Times New Roman"/>
                <w:sz w:val="28"/>
                <w:szCs w:val="28"/>
                <w:lang w:eastAsia="ru-RU"/>
              </w:rPr>
              <w:t>так</w:t>
            </w:r>
          </w:p>
        </w:tc>
        <w:tc>
          <w:tcPr>
            <w:tcW w:w="3285"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lang w:eastAsia="ru-RU"/>
              </w:rPr>
            </w:pPr>
          </w:p>
        </w:tc>
      </w:tr>
      <w:tr w:rsidR="00213AFE" w:rsidRPr="00B5791C" w:rsidTr="00A216CE">
        <w:tc>
          <w:tcPr>
            <w:tcW w:w="3284"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Суб’єкти господарювання, у тому числі суб’єкти малого підприємництва</w:t>
            </w:r>
          </w:p>
        </w:tc>
        <w:tc>
          <w:tcPr>
            <w:tcW w:w="3285"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lang w:eastAsia="ru-RU"/>
              </w:rPr>
            </w:pPr>
            <w:r w:rsidRPr="00E16379">
              <w:rPr>
                <w:rFonts w:ascii="Times New Roman" w:hAnsi="Times New Roman"/>
                <w:sz w:val="28"/>
                <w:szCs w:val="28"/>
                <w:lang w:eastAsia="ru-RU"/>
              </w:rPr>
              <w:t>так</w:t>
            </w:r>
          </w:p>
        </w:tc>
        <w:tc>
          <w:tcPr>
            <w:tcW w:w="3285" w:type="dxa"/>
          </w:tcPr>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8"/>
                <w:szCs w:val="28"/>
                <w:lang w:eastAsia="ru-RU"/>
              </w:rPr>
            </w:pPr>
          </w:p>
        </w:tc>
      </w:tr>
    </w:tbl>
    <w:p w:rsidR="00213AFE" w:rsidRPr="00E16379"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8"/>
          <w:szCs w:val="28"/>
          <w:lang w:eastAsia="ru-RU"/>
        </w:rPr>
      </w:pPr>
      <w:r w:rsidRPr="00E16379">
        <w:rPr>
          <w:rFonts w:ascii="Times New Roman" w:hAnsi="Times New Roman"/>
          <w:sz w:val="28"/>
          <w:szCs w:val="28"/>
          <w:lang w:eastAsia="ru-RU"/>
        </w:rPr>
        <w:t>Відсутність регулювання даного  податку може призвести до виникнення наступних проблем:</w:t>
      </w:r>
      <w:r w:rsidRPr="00E16379">
        <w:rPr>
          <w:rFonts w:ascii="Times New Roman" w:hAnsi="Times New Roman"/>
          <w:sz w:val="28"/>
          <w:szCs w:val="28"/>
          <w:lang w:eastAsia="ru-RU"/>
        </w:rPr>
        <w:br/>
        <w:t xml:space="preserve">          втрат бюджету через застосування мінімальних ставок податку, як це передбачено ст.12.3.5 розділу І ПКУ у випадку неприйняття даного рішення;</w:t>
      </w:r>
      <w:r w:rsidRPr="00E16379">
        <w:rPr>
          <w:rFonts w:ascii="Times New Roman" w:hAnsi="Times New Roman"/>
          <w:sz w:val="28"/>
          <w:szCs w:val="28"/>
          <w:lang w:eastAsia="ru-RU"/>
        </w:rPr>
        <w:br/>
        <w:t xml:space="preserve">          невиконання вимог чинного законодавства.</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 xml:space="preserve">Проблема не може бути розв’язана за допомогою діючого </w:t>
      </w:r>
      <w:r>
        <w:rPr>
          <w:rFonts w:ascii="Times New Roman" w:hAnsi="Times New Roman"/>
          <w:sz w:val="28"/>
          <w:szCs w:val="28"/>
          <w:lang w:eastAsia="ru-RU"/>
        </w:rPr>
        <w:t>регуляторного акту, так як він</w:t>
      </w:r>
      <w:r w:rsidRPr="00E16379">
        <w:rPr>
          <w:rFonts w:ascii="Times New Roman" w:hAnsi="Times New Roman"/>
          <w:sz w:val="28"/>
          <w:szCs w:val="28"/>
          <w:lang w:eastAsia="ru-RU"/>
        </w:rPr>
        <w:t xml:space="preserve"> </w:t>
      </w:r>
      <w:r>
        <w:rPr>
          <w:rFonts w:ascii="Times New Roman" w:hAnsi="Times New Roman"/>
          <w:sz w:val="28"/>
          <w:szCs w:val="28"/>
          <w:lang w:eastAsia="ru-RU"/>
        </w:rPr>
        <w:t xml:space="preserve">був </w:t>
      </w:r>
      <w:r w:rsidRPr="001414AE">
        <w:rPr>
          <w:rFonts w:ascii="Times New Roman" w:hAnsi="Times New Roman"/>
          <w:sz w:val="28"/>
          <w:szCs w:val="28"/>
          <w:lang w:eastAsia="ru-RU"/>
        </w:rPr>
        <w:t xml:space="preserve">прийнятий на 2017 рік і </w:t>
      </w:r>
      <w:r w:rsidRPr="00E16379">
        <w:rPr>
          <w:rFonts w:ascii="Times New Roman" w:hAnsi="Times New Roman"/>
          <w:sz w:val="28"/>
          <w:szCs w:val="28"/>
          <w:lang w:eastAsia="ru-RU"/>
        </w:rPr>
        <w:t>потребує додаткового розгляду та встановлення на наступний рік.</w:t>
      </w:r>
    </w:p>
    <w:p w:rsidR="00213AFE"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 xml:space="preserve">Зарахування цього податку до бюджету </w:t>
      </w:r>
      <w:r>
        <w:rPr>
          <w:rFonts w:ascii="Times New Roman" w:hAnsi="Times New Roman"/>
          <w:sz w:val="28"/>
          <w:szCs w:val="28"/>
          <w:lang w:eastAsia="ru-RU"/>
        </w:rPr>
        <w:t xml:space="preserve">Пирятинської </w:t>
      </w:r>
      <w:r w:rsidRPr="00737A0D">
        <w:rPr>
          <w:rFonts w:ascii="Times New Roman" w:hAnsi="Times New Roman"/>
          <w:sz w:val="28"/>
          <w:szCs w:val="28"/>
          <w:lang w:eastAsia="ru-RU"/>
        </w:rPr>
        <w:t xml:space="preserve">міської ОТГ </w:t>
      </w:r>
      <w:r w:rsidRPr="00E16379">
        <w:rPr>
          <w:rFonts w:ascii="Times New Roman" w:hAnsi="Times New Roman"/>
          <w:sz w:val="28"/>
          <w:szCs w:val="28"/>
          <w:lang w:eastAsia="ru-RU"/>
        </w:rPr>
        <w:t xml:space="preserve">в повному обсязі дозволить максимально </w:t>
      </w:r>
      <w:r>
        <w:rPr>
          <w:rFonts w:ascii="Times New Roman" w:hAnsi="Times New Roman"/>
          <w:sz w:val="28"/>
          <w:szCs w:val="28"/>
          <w:lang w:eastAsia="ru-RU"/>
        </w:rPr>
        <w:t>його поповнити.</w:t>
      </w:r>
      <w:r w:rsidRPr="00E16379">
        <w:rPr>
          <w:rFonts w:ascii="Times New Roman" w:hAnsi="Times New Roman"/>
          <w:sz w:val="28"/>
          <w:szCs w:val="28"/>
          <w:lang w:eastAsia="ru-RU"/>
        </w:rPr>
        <w:t xml:space="preserve"> </w:t>
      </w:r>
      <w:r w:rsidRPr="00E16379">
        <w:rPr>
          <w:rFonts w:ascii="Times New Roman" w:hAnsi="Times New Roman"/>
          <w:sz w:val="28"/>
          <w:szCs w:val="28"/>
          <w:lang w:val="ru-RU" w:eastAsia="ru-RU"/>
        </w:rPr>
        <w:t>Проте його роль не обмежується тільки наповненням дох</w:t>
      </w:r>
      <w:r w:rsidRPr="00E16379">
        <w:rPr>
          <w:rFonts w:ascii="Times New Roman" w:hAnsi="Times New Roman"/>
          <w:sz w:val="28"/>
          <w:szCs w:val="28"/>
          <w:lang w:eastAsia="ru-RU"/>
        </w:rPr>
        <w:t>о</w:t>
      </w:r>
      <w:r w:rsidRPr="00E16379">
        <w:rPr>
          <w:rFonts w:ascii="Times New Roman" w:hAnsi="Times New Roman"/>
          <w:sz w:val="28"/>
          <w:szCs w:val="28"/>
          <w:lang w:val="ru-RU" w:eastAsia="ru-RU"/>
        </w:rPr>
        <w:t>дної частини бюджету, адже порядок адміністрування даного податку побудований так, щоб сприяти детінізації</w:t>
      </w:r>
      <w:r w:rsidRPr="00E16379">
        <w:rPr>
          <w:rFonts w:ascii="Times New Roman" w:hAnsi="Times New Roman"/>
          <w:sz w:val="28"/>
          <w:szCs w:val="28"/>
          <w:lang w:eastAsia="ru-RU"/>
        </w:rPr>
        <w:t xml:space="preserve"> трудових в</w:t>
      </w:r>
      <w:r w:rsidRPr="00E16379">
        <w:rPr>
          <w:rFonts w:ascii="Times New Roman" w:hAnsi="Times New Roman"/>
          <w:sz w:val="28"/>
          <w:szCs w:val="28"/>
          <w:lang w:val="ru-RU" w:eastAsia="ru-RU"/>
        </w:rPr>
        <w:t>ідносин</w:t>
      </w:r>
      <w:r w:rsidRPr="00E16379">
        <w:rPr>
          <w:rFonts w:ascii="Times New Roman" w:hAnsi="Times New Roman"/>
          <w:sz w:val="28"/>
          <w:szCs w:val="28"/>
          <w:lang w:eastAsia="ru-RU"/>
        </w:rPr>
        <w:t>.</w:t>
      </w:r>
    </w:p>
    <w:p w:rsidR="00213AFE" w:rsidRPr="004953CC" w:rsidRDefault="00213AFE" w:rsidP="004953CC">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 відповідності до  статті</w:t>
      </w:r>
      <w:r w:rsidRPr="0001361B">
        <w:rPr>
          <w:rFonts w:ascii="Times New Roman" w:hAnsi="Times New Roman"/>
          <w:sz w:val="28"/>
          <w:szCs w:val="28"/>
          <w:lang w:eastAsia="ru-RU"/>
        </w:rPr>
        <w:t xml:space="preserve"> 293 </w:t>
      </w:r>
      <w:r>
        <w:rPr>
          <w:rFonts w:ascii="Times New Roman" w:hAnsi="Times New Roman"/>
          <w:sz w:val="28"/>
          <w:szCs w:val="28"/>
          <w:lang w:eastAsia="ru-RU"/>
        </w:rPr>
        <w:t>П</w:t>
      </w:r>
      <w:r w:rsidRPr="004953CC">
        <w:rPr>
          <w:rFonts w:ascii="Times New Roman" w:hAnsi="Times New Roman"/>
          <w:sz w:val="28"/>
          <w:szCs w:val="28"/>
          <w:lang w:eastAsia="ru-RU"/>
        </w:rPr>
        <w:t>одаткового кодексу України,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 тому даним проектом рішення Пирятинської міської ради пропонується затвердити ставки  єдиного  податку.</w:t>
      </w:r>
    </w:p>
    <w:p w:rsidR="00213AFE" w:rsidRPr="00EB3FE3" w:rsidRDefault="00213AFE" w:rsidP="00B551C0">
      <w:pPr>
        <w:spacing w:before="15" w:after="0" w:line="240" w:lineRule="auto"/>
        <w:ind w:firstLine="720"/>
        <w:jc w:val="both"/>
        <w:rPr>
          <w:rFonts w:ascii="Times New Roman" w:hAnsi="Times New Roman"/>
          <w:sz w:val="28"/>
          <w:szCs w:val="28"/>
          <w:lang w:eastAsia="ru-RU"/>
        </w:rPr>
      </w:pPr>
      <w:r w:rsidRPr="00EB3FE3">
        <w:rPr>
          <w:rFonts w:ascii="Times New Roman" w:hAnsi="Times New Roman"/>
          <w:sz w:val="28"/>
          <w:szCs w:val="28"/>
          <w:lang w:eastAsia="ru-RU"/>
        </w:rPr>
        <w:t xml:space="preserve">За даними звітів </w:t>
      </w:r>
      <w:r>
        <w:rPr>
          <w:rFonts w:ascii="Times New Roman" w:hAnsi="Times New Roman"/>
          <w:sz w:val="28"/>
          <w:szCs w:val="28"/>
          <w:lang w:eastAsia="ru-RU"/>
        </w:rPr>
        <w:t>фінансового управління</w:t>
      </w:r>
      <w:r w:rsidRPr="00EB3FE3">
        <w:rPr>
          <w:rFonts w:ascii="Times New Roman" w:hAnsi="Times New Roman"/>
          <w:sz w:val="28"/>
          <w:szCs w:val="28"/>
          <w:lang w:eastAsia="ru-RU"/>
        </w:rPr>
        <w:t xml:space="preserve"> </w:t>
      </w:r>
      <w:r>
        <w:rPr>
          <w:rFonts w:ascii="Times New Roman" w:hAnsi="Times New Roman"/>
          <w:sz w:val="28"/>
          <w:szCs w:val="28"/>
          <w:lang w:eastAsia="ru-RU"/>
        </w:rPr>
        <w:t>Пирятинської міської</w:t>
      </w:r>
      <w:r w:rsidRPr="00EB3FE3">
        <w:rPr>
          <w:rFonts w:ascii="Times New Roman" w:hAnsi="Times New Roman"/>
          <w:sz w:val="28"/>
          <w:szCs w:val="28"/>
          <w:lang w:eastAsia="ru-RU"/>
        </w:rPr>
        <w:t xml:space="preserve"> ради про виконання дохідної частини б</w:t>
      </w:r>
      <w:r>
        <w:rPr>
          <w:rFonts w:ascii="Times New Roman" w:hAnsi="Times New Roman"/>
          <w:sz w:val="28"/>
          <w:szCs w:val="28"/>
          <w:lang w:eastAsia="ru-RU"/>
        </w:rPr>
        <w:t>юджету, платники єдиного податку І та ІІ групи</w:t>
      </w:r>
      <w:r w:rsidRPr="00EB3FE3">
        <w:rPr>
          <w:rFonts w:ascii="Times New Roman" w:hAnsi="Times New Roman"/>
          <w:sz w:val="28"/>
          <w:szCs w:val="28"/>
          <w:lang w:eastAsia="ru-RU"/>
        </w:rPr>
        <w:t xml:space="preserve">, для яких ставки регулюються за рішенням </w:t>
      </w:r>
      <w:r>
        <w:rPr>
          <w:rFonts w:ascii="Times New Roman" w:hAnsi="Times New Roman"/>
          <w:sz w:val="28"/>
          <w:szCs w:val="28"/>
          <w:lang w:eastAsia="ru-RU"/>
        </w:rPr>
        <w:t>Пирятинської міської</w:t>
      </w:r>
      <w:r w:rsidRPr="00EB3FE3">
        <w:rPr>
          <w:rFonts w:ascii="Times New Roman" w:hAnsi="Times New Roman"/>
          <w:sz w:val="28"/>
          <w:szCs w:val="28"/>
          <w:lang w:eastAsia="ru-RU"/>
        </w:rPr>
        <w:t xml:space="preserve">  ради, спла</w:t>
      </w:r>
      <w:r>
        <w:rPr>
          <w:rFonts w:ascii="Times New Roman" w:hAnsi="Times New Roman"/>
          <w:sz w:val="28"/>
          <w:szCs w:val="28"/>
          <w:lang w:eastAsia="ru-RU"/>
        </w:rPr>
        <w:t>тили</w:t>
      </w:r>
      <w:r w:rsidRPr="00EB3FE3">
        <w:rPr>
          <w:rFonts w:ascii="Times New Roman" w:hAnsi="Times New Roman"/>
          <w:sz w:val="28"/>
          <w:szCs w:val="28"/>
          <w:lang w:eastAsia="ru-RU"/>
        </w:rPr>
        <w:t xml:space="preserve"> до бюджету </w:t>
      </w:r>
      <w:r>
        <w:rPr>
          <w:rFonts w:ascii="Times New Roman" w:hAnsi="Times New Roman"/>
          <w:sz w:val="28"/>
          <w:szCs w:val="28"/>
          <w:lang w:eastAsia="ru-RU"/>
        </w:rPr>
        <w:t>Пирятинської міської об’єднаної територіальної громади за 2016 рік 4 100 294,86</w:t>
      </w:r>
      <w:r w:rsidRPr="002C1B63">
        <w:rPr>
          <w:rFonts w:ascii="Times New Roman" w:hAnsi="Times New Roman"/>
          <w:sz w:val="28"/>
          <w:szCs w:val="28"/>
          <w:lang w:eastAsia="ru-RU"/>
        </w:rPr>
        <w:t xml:space="preserve"> </w:t>
      </w:r>
      <w:r>
        <w:rPr>
          <w:rFonts w:ascii="Times New Roman" w:hAnsi="Times New Roman"/>
          <w:sz w:val="28"/>
          <w:szCs w:val="28"/>
          <w:lang w:eastAsia="ru-RU"/>
        </w:rPr>
        <w:t xml:space="preserve">грн. </w:t>
      </w:r>
    </w:p>
    <w:p w:rsidR="00213AFE" w:rsidRPr="001414AE" w:rsidRDefault="00213AFE" w:rsidP="00E16379">
      <w:pPr>
        <w:spacing w:after="0" w:line="240" w:lineRule="auto"/>
        <w:ind w:firstLine="720"/>
        <w:jc w:val="both"/>
        <w:rPr>
          <w:rFonts w:ascii="Times New Roman" w:hAnsi="Times New Roman"/>
          <w:sz w:val="28"/>
          <w:szCs w:val="28"/>
          <w:lang w:eastAsia="ru-RU"/>
        </w:rPr>
      </w:pPr>
      <w:r w:rsidRPr="001414AE">
        <w:rPr>
          <w:rFonts w:ascii="Times New Roman" w:hAnsi="Times New Roman"/>
          <w:sz w:val="28"/>
          <w:szCs w:val="28"/>
          <w:lang w:eastAsia="ru-RU"/>
        </w:rPr>
        <w:t>На території Пирятинської міської об’єднаної територіальної громади  не виявлено негативних наслідків від запровадження  єдиного податку, так як ставки єдиного податку на 2018 рік у порівнянні з діючими у 2017 році пропонується залишити без змін.</w:t>
      </w:r>
    </w:p>
    <w:p w:rsidR="00213AFE" w:rsidRPr="001414AE" w:rsidRDefault="00213AFE" w:rsidP="00E16379">
      <w:pPr>
        <w:spacing w:after="0" w:line="240" w:lineRule="auto"/>
        <w:ind w:firstLine="720"/>
        <w:jc w:val="both"/>
        <w:rPr>
          <w:rFonts w:ascii="Times New Roman" w:hAnsi="Times New Roman"/>
          <w:sz w:val="28"/>
          <w:szCs w:val="28"/>
          <w:lang w:eastAsia="ru-RU"/>
        </w:rPr>
      </w:pPr>
      <w:r w:rsidRPr="001414AE">
        <w:rPr>
          <w:rFonts w:ascii="Times New Roman" w:hAnsi="Times New Roman"/>
          <w:sz w:val="28"/>
          <w:szCs w:val="28"/>
          <w:lang w:eastAsia="ru-RU"/>
        </w:rPr>
        <w:t>Для встановлення єдиного податку з 01.01.2018 року з урахуванням змін статтей 291-300 Податкового Кодексу необхідно провести регуляторну процедуру.</w:t>
      </w:r>
    </w:p>
    <w:p w:rsidR="00213AFE" w:rsidRPr="001414AE" w:rsidRDefault="00213AFE" w:rsidP="00893785">
      <w:pPr>
        <w:spacing w:after="0" w:line="240" w:lineRule="auto"/>
        <w:ind w:firstLine="720"/>
        <w:jc w:val="both"/>
        <w:rPr>
          <w:rFonts w:ascii="Times New Roman" w:hAnsi="Times New Roman"/>
          <w:sz w:val="28"/>
          <w:szCs w:val="28"/>
          <w:lang w:eastAsia="ru-RU"/>
        </w:rPr>
      </w:pPr>
      <w:r w:rsidRPr="001414AE">
        <w:rPr>
          <w:rFonts w:ascii="Times New Roman" w:hAnsi="Times New Roman"/>
          <w:sz w:val="28"/>
          <w:szCs w:val="28"/>
          <w:lang w:eastAsia="ru-RU"/>
        </w:rPr>
        <w:t>Інші  діючі регуляторні акти, за допомогою яких можна було б вирішити проблему – відсутні.</w:t>
      </w:r>
    </w:p>
    <w:p w:rsidR="00213AFE" w:rsidRPr="00893785" w:rsidRDefault="00213AFE" w:rsidP="00893785">
      <w:pPr>
        <w:spacing w:after="0" w:line="240" w:lineRule="auto"/>
        <w:ind w:firstLine="720"/>
        <w:jc w:val="both"/>
        <w:rPr>
          <w:rFonts w:ascii="Times New Roman" w:hAnsi="Times New Roman"/>
          <w:color w:val="FF0000"/>
          <w:sz w:val="28"/>
          <w:szCs w:val="28"/>
          <w:lang w:eastAsia="ru-RU"/>
        </w:rPr>
      </w:pPr>
    </w:p>
    <w:p w:rsidR="00213AFE" w:rsidRDefault="00213AFE" w:rsidP="00E16379">
      <w:pPr>
        <w:spacing w:after="0" w:line="240" w:lineRule="auto"/>
        <w:ind w:firstLine="720"/>
        <w:jc w:val="both"/>
        <w:rPr>
          <w:rFonts w:ascii="Times New Roman" w:hAnsi="Times New Roman"/>
          <w:b/>
          <w:sz w:val="28"/>
          <w:szCs w:val="28"/>
          <w:lang w:eastAsia="ru-RU"/>
        </w:rPr>
      </w:pPr>
      <w:r w:rsidRPr="00E16379">
        <w:rPr>
          <w:rFonts w:ascii="Times New Roman" w:hAnsi="Times New Roman"/>
          <w:b/>
          <w:sz w:val="28"/>
          <w:szCs w:val="28"/>
          <w:lang w:eastAsia="ru-RU"/>
        </w:rPr>
        <w:t>ІІ. Цілі державного регулювання</w:t>
      </w:r>
    </w:p>
    <w:p w:rsidR="00213AFE" w:rsidRDefault="00213AFE" w:rsidP="0001361B">
      <w:pPr>
        <w:spacing w:after="0" w:line="240" w:lineRule="auto"/>
        <w:ind w:firstLine="708"/>
        <w:jc w:val="both"/>
        <w:rPr>
          <w:rFonts w:ascii="Times New Roman" w:hAnsi="Times New Roman"/>
          <w:sz w:val="28"/>
          <w:szCs w:val="28"/>
          <w:lang w:eastAsia="ru-RU"/>
        </w:rPr>
      </w:pPr>
      <w:r w:rsidRPr="00AE011B">
        <w:rPr>
          <w:rFonts w:ascii="Times New Roman" w:hAnsi="Times New Roman"/>
          <w:sz w:val="28"/>
          <w:szCs w:val="28"/>
          <w:lang w:eastAsia="ru-RU"/>
        </w:rPr>
        <w:t>Проект рішення розроблено з ціллю:</w:t>
      </w:r>
    </w:p>
    <w:p w:rsidR="00213AFE" w:rsidRPr="00AE011B" w:rsidRDefault="00213AFE" w:rsidP="0001361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Pr="00AE011B">
        <w:rPr>
          <w:rFonts w:ascii="Times New Roman" w:hAnsi="Times New Roman"/>
          <w:sz w:val="28"/>
          <w:szCs w:val="28"/>
          <w:lang w:eastAsia="ru-RU"/>
        </w:rPr>
        <w:t>икона</w:t>
      </w:r>
      <w:r>
        <w:rPr>
          <w:rFonts w:ascii="Times New Roman" w:hAnsi="Times New Roman"/>
          <w:sz w:val="28"/>
          <w:szCs w:val="28"/>
          <w:lang w:eastAsia="ru-RU"/>
        </w:rPr>
        <w:t>ння вимог чинного законодавства;</w:t>
      </w:r>
      <w:r w:rsidRPr="00AE011B">
        <w:rPr>
          <w:rFonts w:ascii="Times New Roman" w:hAnsi="Times New Roman"/>
          <w:sz w:val="28"/>
          <w:szCs w:val="28"/>
          <w:lang w:eastAsia="ru-RU"/>
        </w:rPr>
        <w:t xml:space="preserve"> </w:t>
      </w:r>
    </w:p>
    <w:p w:rsidR="00213AFE" w:rsidRPr="00AE011B" w:rsidRDefault="00213AFE" w:rsidP="0001361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Pr="00AE011B">
        <w:rPr>
          <w:rFonts w:ascii="Times New Roman" w:hAnsi="Times New Roman"/>
          <w:sz w:val="28"/>
          <w:szCs w:val="28"/>
          <w:lang w:eastAsia="ru-RU"/>
        </w:rPr>
        <w:t>регулювання правовідносин між Пирятинською міською радою та суб’єктами господарювання в процесі нараху</w:t>
      </w:r>
      <w:r>
        <w:rPr>
          <w:rFonts w:ascii="Times New Roman" w:hAnsi="Times New Roman"/>
          <w:sz w:val="28"/>
          <w:szCs w:val="28"/>
          <w:lang w:eastAsia="ru-RU"/>
        </w:rPr>
        <w:t>вання та сплати єдиного податку;</w:t>
      </w:r>
    </w:p>
    <w:p w:rsidR="00213AFE" w:rsidRPr="00AE011B" w:rsidRDefault="00213AFE" w:rsidP="0001361B">
      <w:pPr>
        <w:spacing w:after="0" w:line="240" w:lineRule="auto"/>
        <w:ind w:firstLine="709"/>
        <w:jc w:val="both"/>
        <w:rPr>
          <w:rFonts w:ascii="Times New Roman" w:hAnsi="Times New Roman"/>
          <w:sz w:val="24"/>
          <w:szCs w:val="24"/>
          <w:lang w:eastAsia="ru-RU"/>
        </w:rPr>
      </w:pPr>
      <w:r>
        <w:rPr>
          <w:rFonts w:ascii="Times New Roman" w:hAnsi="Times New Roman"/>
          <w:sz w:val="28"/>
          <w:szCs w:val="28"/>
          <w:lang w:eastAsia="ru-RU"/>
        </w:rPr>
        <w:t>в</w:t>
      </w:r>
      <w:r w:rsidRPr="00AE011B">
        <w:rPr>
          <w:rFonts w:ascii="Times New Roman" w:hAnsi="Times New Roman"/>
          <w:sz w:val="28"/>
          <w:szCs w:val="28"/>
          <w:lang w:eastAsia="ru-RU"/>
        </w:rPr>
        <w:t xml:space="preserve">становлення ставок єдиного податку, які б дозволили забезпечити сталі надходження до бюджету </w:t>
      </w:r>
      <w:r>
        <w:rPr>
          <w:rFonts w:ascii="Times New Roman" w:hAnsi="Times New Roman"/>
          <w:sz w:val="28"/>
          <w:szCs w:val="28"/>
          <w:lang w:eastAsia="ru-RU"/>
        </w:rPr>
        <w:t xml:space="preserve">Пирятинської міської ОТГ </w:t>
      </w:r>
      <w:r w:rsidRPr="00AE011B">
        <w:rPr>
          <w:rFonts w:ascii="Times New Roman" w:hAnsi="Times New Roman"/>
          <w:sz w:val="28"/>
          <w:szCs w:val="28"/>
          <w:lang w:eastAsia="ru-RU"/>
        </w:rPr>
        <w:t>для виконання програм</w:t>
      </w:r>
      <w:r>
        <w:rPr>
          <w:rFonts w:ascii="Times New Roman" w:hAnsi="Times New Roman"/>
          <w:sz w:val="28"/>
          <w:szCs w:val="28"/>
          <w:lang w:eastAsia="ru-RU"/>
        </w:rPr>
        <w:t xml:space="preserve"> </w:t>
      </w:r>
      <w:r w:rsidRPr="00AE011B">
        <w:rPr>
          <w:rFonts w:ascii="Times New Roman" w:hAnsi="Times New Roman"/>
          <w:sz w:val="28"/>
          <w:szCs w:val="28"/>
          <w:lang w:eastAsia="ru-RU"/>
        </w:rPr>
        <w:t>соціально – економічного розвитку</w:t>
      </w:r>
      <w:r>
        <w:rPr>
          <w:rFonts w:ascii="Times New Roman" w:hAnsi="Times New Roman"/>
          <w:sz w:val="28"/>
          <w:szCs w:val="28"/>
          <w:lang w:eastAsia="ru-RU"/>
        </w:rPr>
        <w:t xml:space="preserve"> Пирятинської міської ОТГ</w:t>
      </w:r>
      <w:r w:rsidRPr="00AE011B">
        <w:rPr>
          <w:rFonts w:ascii="Times New Roman" w:hAnsi="Times New Roman"/>
          <w:sz w:val="28"/>
          <w:szCs w:val="28"/>
          <w:lang w:eastAsia="ru-RU"/>
        </w:rPr>
        <w:t xml:space="preserve">. </w:t>
      </w:r>
    </w:p>
    <w:p w:rsidR="00213AFE" w:rsidRPr="00E16379" w:rsidRDefault="00213AFE" w:rsidP="0001361B">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 xml:space="preserve">Прийняття вищезазначеного рішення міської ради дасть можливість:       </w:t>
      </w:r>
      <w:r w:rsidRPr="00E16379">
        <w:rPr>
          <w:rFonts w:ascii="Times New Roman" w:hAnsi="Times New Roman"/>
          <w:sz w:val="28"/>
          <w:szCs w:val="28"/>
          <w:lang w:val="ru-RU" w:eastAsia="ru-RU"/>
        </w:rPr>
        <w:t>впорядкува</w:t>
      </w:r>
      <w:r w:rsidRPr="00E16379">
        <w:rPr>
          <w:rFonts w:ascii="Times New Roman" w:hAnsi="Times New Roman"/>
          <w:sz w:val="28"/>
          <w:szCs w:val="28"/>
          <w:lang w:eastAsia="ru-RU"/>
        </w:rPr>
        <w:t>ти</w:t>
      </w:r>
      <w:r w:rsidRPr="00E16379">
        <w:rPr>
          <w:rFonts w:ascii="Times New Roman" w:hAnsi="Times New Roman"/>
          <w:sz w:val="28"/>
          <w:szCs w:val="28"/>
          <w:lang w:val="ru-RU" w:eastAsia="ru-RU"/>
        </w:rPr>
        <w:t xml:space="preserve"> та вдосконал</w:t>
      </w:r>
      <w:r w:rsidRPr="00E16379">
        <w:rPr>
          <w:rFonts w:ascii="Times New Roman" w:hAnsi="Times New Roman"/>
          <w:sz w:val="28"/>
          <w:szCs w:val="28"/>
          <w:lang w:eastAsia="ru-RU"/>
        </w:rPr>
        <w:t>ити</w:t>
      </w:r>
      <w:r w:rsidRPr="00E16379">
        <w:rPr>
          <w:rFonts w:ascii="Times New Roman" w:hAnsi="Times New Roman"/>
          <w:sz w:val="28"/>
          <w:szCs w:val="28"/>
          <w:lang w:val="ru-RU" w:eastAsia="ru-RU"/>
        </w:rPr>
        <w:t xml:space="preserve"> торгівл</w:t>
      </w:r>
      <w:r w:rsidRPr="00E16379">
        <w:rPr>
          <w:rFonts w:ascii="Times New Roman" w:hAnsi="Times New Roman"/>
          <w:sz w:val="28"/>
          <w:szCs w:val="28"/>
          <w:lang w:eastAsia="ru-RU"/>
        </w:rPr>
        <w:t>ю</w:t>
      </w:r>
      <w:r w:rsidRPr="00E16379">
        <w:rPr>
          <w:rFonts w:ascii="Times New Roman" w:hAnsi="Times New Roman"/>
          <w:sz w:val="28"/>
          <w:szCs w:val="28"/>
          <w:lang w:val="ru-RU" w:eastAsia="ru-RU"/>
        </w:rPr>
        <w:t xml:space="preserve"> на ринках міста;</w:t>
      </w:r>
    </w:p>
    <w:p w:rsidR="00213AFE" w:rsidRPr="00E16379" w:rsidRDefault="00213AFE" w:rsidP="0001361B">
      <w:pPr>
        <w:spacing w:after="0" w:line="240" w:lineRule="auto"/>
        <w:jc w:val="both"/>
        <w:rPr>
          <w:rFonts w:ascii="Times New Roman" w:hAnsi="Times New Roman"/>
          <w:sz w:val="28"/>
          <w:szCs w:val="28"/>
          <w:lang w:eastAsia="ru-RU"/>
        </w:rPr>
      </w:pPr>
      <w:r w:rsidRPr="00E16379">
        <w:rPr>
          <w:rFonts w:ascii="Times New Roman" w:hAnsi="Times New Roman"/>
          <w:sz w:val="28"/>
          <w:szCs w:val="28"/>
          <w:lang w:val="ru-RU" w:eastAsia="ru-RU"/>
        </w:rPr>
        <w:t>розшир</w:t>
      </w:r>
      <w:r w:rsidRPr="00E16379">
        <w:rPr>
          <w:rFonts w:ascii="Times New Roman" w:hAnsi="Times New Roman"/>
          <w:sz w:val="28"/>
          <w:szCs w:val="28"/>
          <w:lang w:eastAsia="ru-RU"/>
        </w:rPr>
        <w:t>ити</w:t>
      </w:r>
      <w:r w:rsidRPr="00E16379">
        <w:rPr>
          <w:rFonts w:ascii="Times New Roman" w:hAnsi="Times New Roman"/>
          <w:sz w:val="28"/>
          <w:szCs w:val="28"/>
          <w:lang w:val="ru-RU" w:eastAsia="ru-RU"/>
        </w:rPr>
        <w:t xml:space="preserve"> баз</w:t>
      </w:r>
      <w:r w:rsidRPr="00E16379">
        <w:rPr>
          <w:rFonts w:ascii="Times New Roman" w:hAnsi="Times New Roman"/>
          <w:sz w:val="28"/>
          <w:szCs w:val="28"/>
          <w:lang w:eastAsia="ru-RU"/>
        </w:rPr>
        <w:t>у</w:t>
      </w:r>
      <w:r w:rsidRPr="00E16379">
        <w:rPr>
          <w:rFonts w:ascii="Times New Roman" w:hAnsi="Times New Roman"/>
          <w:sz w:val="28"/>
          <w:szCs w:val="28"/>
          <w:lang w:val="ru-RU" w:eastAsia="ru-RU"/>
        </w:rPr>
        <w:t xml:space="preserve"> оподаткування  та отрима</w:t>
      </w:r>
      <w:r w:rsidRPr="00E16379">
        <w:rPr>
          <w:rFonts w:ascii="Times New Roman" w:hAnsi="Times New Roman"/>
          <w:sz w:val="28"/>
          <w:szCs w:val="28"/>
          <w:lang w:eastAsia="ru-RU"/>
        </w:rPr>
        <w:t>ти</w:t>
      </w:r>
      <w:r w:rsidRPr="00E16379">
        <w:rPr>
          <w:rFonts w:ascii="Times New Roman" w:hAnsi="Times New Roman"/>
          <w:sz w:val="28"/>
          <w:szCs w:val="28"/>
          <w:lang w:val="ru-RU" w:eastAsia="ru-RU"/>
        </w:rPr>
        <w:t xml:space="preserve"> в подальшому додатков</w:t>
      </w:r>
      <w:r w:rsidRPr="00E16379">
        <w:rPr>
          <w:rFonts w:ascii="Times New Roman" w:hAnsi="Times New Roman"/>
          <w:sz w:val="28"/>
          <w:szCs w:val="28"/>
          <w:lang w:eastAsia="ru-RU"/>
        </w:rPr>
        <w:t>ий</w:t>
      </w:r>
      <w:r w:rsidRPr="00E16379">
        <w:rPr>
          <w:rFonts w:ascii="Times New Roman" w:hAnsi="Times New Roman"/>
          <w:sz w:val="28"/>
          <w:szCs w:val="28"/>
          <w:lang w:val="ru-RU" w:eastAsia="ru-RU"/>
        </w:rPr>
        <w:t xml:space="preserve"> обсяг надходжень до бюджету</w:t>
      </w:r>
      <w:r w:rsidRPr="00E16379">
        <w:rPr>
          <w:rFonts w:ascii="Times New Roman" w:hAnsi="Times New Roman"/>
          <w:sz w:val="28"/>
          <w:szCs w:val="28"/>
          <w:lang w:eastAsia="ru-RU"/>
        </w:rPr>
        <w:t xml:space="preserve"> </w:t>
      </w:r>
      <w:r>
        <w:rPr>
          <w:rFonts w:ascii="Times New Roman" w:hAnsi="Times New Roman"/>
          <w:sz w:val="28"/>
          <w:szCs w:val="28"/>
          <w:lang w:eastAsia="ru-RU"/>
        </w:rPr>
        <w:t>Пирятинської міської ОТГ</w:t>
      </w:r>
      <w:r w:rsidRPr="00E16379">
        <w:rPr>
          <w:rFonts w:ascii="Times New Roman" w:hAnsi="Times New Roman"/>
          <w:sz w:val="28"/>
          <w:szCs w:val="28"/>
          <w:lang w:eastAsia="ru-RU"/>
        </w:rPr>
        <w:t xml:space="preserve">; </w:t>
      </w:r>
    </w:p>
    <w:p w:rsidR="00213AFE" w:rsidRPr="00E16379" w:rsidRDefault="00213AFE" w:rsidP="0001361B">
      <w:pPr>
        <w:tabs>
          <w:tab w:val="left" w:pos="72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E16379">
        <w:rPr>
          <w:rFonts w:ascii="Times New Roman" w:hAnsi="Times New Roman"/>
          <w:sz w:val="28"/>
          <w:szCs w:val="28"/>
          <w:lang w:eastAsia="ru-RU"/>
        </w:rPr>
        <w:t>На досягнення цілей у разі прийняття цього рішення можуть вплинути такі негативні зовнішні фактори, як:</w:t>
      </w:r>
    </w:p>
    <w:p w:rsidR="00213AFE" w:rsidRPr="00E16379" w:rsidRDefault="00213AFE" w:rsidP="0001361B">
      <w:pPr>
        <w:spacing w:after="0" w:line="240" w:lineRule="auto"/>
        <w:jc w:val="both"/>
        <w:rPr>
          <w:rFonts w:ascii="Times New Roman" w:hAnsi="Times New Roman"/>
          <w:sz w:val="28"/>
          <w:szCs w:val="28"/>
          <w:lang w:eastAsia="ru-RU"/>
        </w:rPr>
      </w:pPr>
      <w:r w:rsidRPr="00E16379">
        <w:rPr>
          <w:rFonts w:ascii="Times New Roman" w:hAnsi="Times New Roman"/>
          <w:sz w:val="28"/>
          <w:szCs w:val="28"/>
          <w:lang w:eastAsia="ru-RU"/>
        </w:rPr>
        <w:t>неплатежі суб’єктів підприємницької діяльності;</w:t>
      </w:r>
    </w:p>
    <w:p w:rsidR="00213AFE" w:rsidRPr="00E16379" w:rsidRDefault="00213AFE" w:rsidP="0001361B">
      <w:pPr>
        <w:spacing w:after="0" w:line="240" w:lineRule="auto"/>
        <w:jc w:val="both"/>
        <w:rPr>
          <w:rFonts w:ascii="Times New Roman" w:hAnsi="Times New Roman"/>
          <w:sz w:val="28"/>
          <w:szCs w:val="28"/>
          <w:lang w:eastAsia="ru-RU"/>
        </w:rPr>
      </w:pPr>
      <w:r w:rsidRPr="00E16379">
        <w:rPr>
          <w:rFonts w:ascii="Times New Roman" w:hAnsi="Times New Roman"/>
          <w:sz w:val="28"/>
          <w:szCs w:val="28"/>
          <w:lang w:eastAsia="ru-RU"/>
        </w:rPr>
        <w:t>незапланований перехід ринків у торговельні комплекси;</w:t>
      </w:r>
    </w:p>
    <w:p w:rsidR="00213AFE" w:rsidRPr="00E16379" w:rsidRDefault="00213AFE" w:rsidP="0001361B">
      <w:pPr>
        <w:tabs>
          <w:tab w:val="left" w:pos="720"/>
        </w:tabs>
        <w:spacing w:after="0" w:line="240" w:lineRule="auto"/>
        <w:jc w:val="both"/>
        <w:rPr>
          <w:rFonts w:ascii="Times New Roman" w:hAnsi="Times New Roman"/>
          <w:sz w:val="28"/>
          <w:szCs w:val="28"/>
          <w:lang w:val="ru-RU" w:eastAsia="ru-RU"/>
        </w:rPr>
      </w:pPr>
      <w:r w:rsidRPr="00E16379">
        <w:rPr>
          <w:rFonts w:ascii="Times New Roman" w:hAnsi="Times New Roman"/>
          <w:sz w:val="28"/>
          <w:szCs w:val="28"/>
          <w:lang w:val="ru-RU" w:eastAsia="ru-RU"/>
        </w:rPr>
        <w:t>зменшення кількості торговельних місць на ринках</w:t>
      </w:r>
      <w:r w:rsidRPr="00E16379">
        <w:rPr>
          <w:rFonts w:ascii="Times New Roman" w:hAnsi="Times New Roman"/>
          <w:sz w:val="28"/>
          <w:szCs w:val="28"/>
          <w:lang w:eastAsia="ru-RU"/>
        </w:rPr>
        <w:t>.</w:t>
      </w:r>
    </w:p>
    <w:p w:rsidR="00213AFE" w:rsidRPr="00B36391" w:rsidRDefault="00213AFE" w:rsidP="0001361B">
      <w:pPr>
        <w:spacing w:after="0" w:line="240" w:lineRule="auto"/>
        <w:ind w:firstLine="720"/>
        <w:jc w:val="both"/>
        <w:rPr>
          <w:rFonts w:ascii="Times New Roman" w:hAnsi="Times New Roman"/>
          <w:sz w:val="28"/>
          <w:szCs w:val="28"/>
          <w:lang w:val="ru-RU" w:eastAsia="ru-RU"/>
        </w:rPr>
      </w:pPr>
      <w:r w:rsidRPr="00B36391">
        <w:rPr>
          <w:rFonts w:ascii="Times New Roman" w:hAnsi="Times New Roman"/>
          <w:sz w:val="28"/>
          <w:szCs w:val="28"/>
          <w:lang w:eastAsia="ru-RU"/>
        </w:rPr>
        <w:t>П</w:t>
      </w:r>
      <w:r w:rsidRPr="00B36391">
        <w:rPr>
          <w:rFonts w:ascii="Times New Roman" w:hAnsi="Times New Roman"/>
          <w:sz w:val="28"/>
          <w:szCs w:val="28"/>
          <w:lang w:val="ru-RU" w:eastAsia="ru-RU"/>
        </w:rPr>
        <w:t>озитивними факторами будуть:</w:t>
      </w:r>
    </w:p>
    <w:p w:rsidR="00213AFE" w:rsidRPr="00B36391" w:rsidRDefault="00213AFE" w:rsidP="0001361B">
      <w:pPr>
        <w:spacing w:after="0" w:line="240" w:lineRule="auto"/>
        <w:jc w:val="both"/>
        <w:rPr>
          <w:rFonts w:ascii="Times New Roman" w:hAnsi="Times New Roman"/>
          <w:sz w:val="28"/>
          <w:szCs w:val="28"/>
          <w:lang w:val="ru-RU" w:eastAsia="ru-RU"/>
        </w:rPr>
      </w:pPr>
      <w:r w:rsidRPr="00B36391">
        <w:rPr>
          <w:rFonts w:ascii="Times New Roman" w:hAnsi="Times New Roman"/>
          <w:sz w:val="28"/>
          <w:szCs w:val="28"/>
          <w:lang w:val="ru-RU" w:eastAsia="ru-RU"/>
        </w:rPr>
        <w:t xml:space="preserve">додаткові та стабільні надходження до </w:t>
      </w:r>
      <w:r>
        <w:rPr>
          <w:rFonts w:ascii="Times New Roman" w:hAnsi="Times New Roman"/>
          <w:sz w:val="28"/>
          <w:szCs w:val="28"/>
          <w:lang w:eastAsia="ru-RU"/>
        </w:rPr>
        <w:t>Пирятинської міської ОТГ</w:t>
      </w:r>
      <w:r w:rsidRPr="00B36391">
        <w:rPr>
          <w:rFonts w:ascii="Times New Roman" w:hAnsi="Times New Roman"/>
          <w:sz w:val="28"/>
          <w:szCs w:val="28"/>
          <w:lang w:val="ru-RU" w:eastAsia="ru-RU"/>
        </w:rPr>
        <w:t>;</w:t>
      </w:r>
    </w:p>
    <w:p w:rsidR="00213AFE" w:rsidRPr="00B36391" w:rsidRDefault="00213AFE" w:rsidP="00E16379">
      <w:pPr>
        <w:spacing w:after="0" w:line="240" w:lineRule="auto"/>
        <w:jc w:val="both"/>
        <w:rPr>
          <w:rFonts w:ascii="Times New Roman" w:hAnsi="Times New Roman"/>
          <w:sz w:val="28"/>
          <w:szCs w:val="28"/>
          <w:lang w:val="ru-RU" w:eastAsia="ru-RU"/>
        </w:rPr>
      </w:pPr>
      <w:r w:rsidRPr="00B36391">
        <w:rPr>
          <w:rFonts w:ascii="Times New Roman" w:hAnsi="Times New Roman"/>
          <w:sz w:val="28"/>
          <w:szCs w:val="28"/>
          <w:lang w:val="ru-RU" w:eastAsia="ru-RU"/>
        </w:rPr>
        <w:t>додаткові надходження до пенсійного фонду;</w:t>
      </w:r>
    </w:p>
    <w:p w:rsidR="00213AFE" w:rsidRPr="00B36391" w:rsidRDefault="00213AFE" w:rsidP="00E16379">
      <w:pPr>
        <w:spacing w:after="0" w:line="240" w:lineRule="auto"/>
        <w:jc w:val="both"/>
        <w:rPr>
          <w:rFonts w:ascii="Times New Roman" w:hAnsi="Times New Roman"/>
          <w:sz w:val="28"/>
          <w:szCs w:val="28"/>
          <w:lang w:val="ru-RU" w:eastAsia="ru-RU"/>
        </w:rPr>
      </w:pPr>
      <w:r w:rsidRPr="00B36391">
        <w:rPr>
          <w:rFonts w:ascii="Times New Roman" w:hAnsi="Times New Roman"/>
          <w:sz w:val="28"/>
          <w:szCs w:val="28"/>
          <w:lang w:val="ru-RU" w:eastAsia="ru-RU"/>
        </w:rPr>
        <w:t>здійснення планування та прогнозування надходжень від єдиного</w:t>
      </w:r>
      <w:r w:rsidRPr="00B36391">
        <w:rPr>
          <w:rFonts w:ascii="Times New Roman" w:hAnsi="Times New Roman"/>
          <w:sz w:val="28"/>
          <w:szCs w:val="28"/>
          <w:lang w:eastAsia="ru-RU"/>
        </w:rPr>
        <w:t xml:space="preserve"> </w:t>
      </w:r>
      <w:r w:rsidRPr="00B36391">
        <w:rPr>
          <w:rFonts w:ascii="Times New Roman" w:hAnsi="Times New Roman"/>
          <w:sz w:val="28"/>
          <w:szCs w:val="28"/>
          <w:lang w:val="ru-RU" w:eastAsia="ru-RU"/>
        </w:rPr>
        <w:t>податк</w:t>
      </w:r>
      <w:r w:rsidRPr="00B36391">
        <w:rPr>
          <w:rFonts w:ascii="Times New Roman" w:hAnsi="Times New Roman"/>
          <w:sz w:val="28"/>
          <w:szCs w:val="28"/>
          <w:lang w:eastAsia="ru-RU"/>
        </w:rPr>
        <w:t>у</w:t>
      </w:r>
      <w:r w:rsidRPr="00B36391">
        <w:rPr>
          <w:rFonts w:ascii="Times New Roman" w:hAnsi="Times New Roman"/>
          <w:sz w:val="28"/>
          <w:szCs w:val="28"/>
          <w:lang w:val="ru-RU" w:eastAsia="ru-RU"/>
        </w:rPr>
        <w:t xml:space="preserve">  при  формуванні бюджету</w:t>
      </w:r>
      <w:r w:rsidRPr="00B36391">
        <w:rPr>
          <w:rFonts w:ascii="Times New Roman" w:hAnsi="Times New Roman"/>
          <w:sz w:val="28"/>
          <w:szCs w:val="28"/>
          <w:lang w:eastAsia="ru-RU"/>
        </w:rPr>
        <w:t xml:space="preserve"> </w:t>
      </w:r>
      <w:r>
        <w:rPr>
          <w:rFonts w:ascii="Times New Roman" w:hAnsi="Times New Roman"/>
          <w:sz w:val="28"/>
          <w:szCs w:val="28"/>
          <w:lang w:eastAsia="ru-RU"/>
        </w:rPr>
        <w:t>Пирятинської міської ОТГ</w:t>
      </w:r>
      <w:r w:rsidRPr="00B36391">
        <w:rPr>
          <w:rFonts w:ascii="Times New Roman" w:hAnsi="Times New Roman"/>
          <w:sz w:val="28"/>
          <w:szCs w:val="28"/>
          <w:lang w:val="ru-RU" w:eastAsia="ru-RU"/>
        </w:rPr>
        <w:t>.</w:t>
      </w:r>
    </w:p>
    <w:p w:rsidR="00213AFE" w:rsidRPr="00B36391" w:rsidRDefault="00213AFE" w:rsidP="00E16379">
      <w:pPr>
        <w:spacing w:after="0" w:line="240" w:lineRule="auto"/>
        <w:jc w:val="both"/>
        <w:rPr>
          <w:rFonts w:ascii="Times New Roman" w:hAnsi="Times New Roman"/>
          <w:sz w:val="28"/>
          <w:szCs w:val="28"/>
          <w:lang w:eastAsia="ru-RU"/>
        </w:rPr>
      </w:pPr>
    </w:p>
    <w:p w:rsidR="00213AFE" w:rsidRPr="00E16379" w:rsidRDefault="00213AFE" w:rsidP="00E16379">
      <w:pPr>
        <w:spacing w:after="0" w:line="240" w:lineRule="auto"/>
        <w:ind w:firstLine="708"/>
        <w:jc w:val="both"/>
        <w:rPr>
          <w:rFonts w:ascii="Times New Roman" w:hAnsi="Times New Roman"/>
          <w:b/>
          <w:sz w:val="28"/>
          <w:szCs w:val="28"/>
          <w:lang w:eastAsia="ru-RU"/>
        </w:rPr>
      </w:pPr>
      <w:r w:rsidRPr="00E16379">
        <w:rPr>
          <w:rFonts w:ascii="Times New Roman" w:hAnsi="Times New Roman"/>
          <w:b/>
          <w:sz w:val="28"/>
          <w:szCs w:val="28"/>
          <w:lang w:eastAsia="ru-RU"/>
        </w:rPr>
        <w:t>ІІІ. Визначення та оцінка альтернативних способів досягнення цілей</w:t>
      </w:r>
    </w:p>
    <w:p w:rsidR="00213AFE" w:rsidRPr="001B57C7" w:rsidRDefault="00213AFE" w:rsidP="001B57C7">
      <w:pPr>
        <w:pStyle w:val="ListParagraph"/>
        <w:numPr>
          <w:ilvl w:val="0"/>
          <w:numId w:val="11"/>
        </w:numPr>
        <w:spacing w:after="0" w:line="240" w:lineRule="auto"/>
        <w:jc w:val="both"/>
        <w:rPr>
          <w:rFonts w:ascii="Times New Roman" w:hAnsi="Times New Roman"/>
          <w:sz w:val="28"/>
          <w:szCs w:val="28"/>
          <w:lang w:eastAsia="ru-RU"/>
        </w:rPr>
      </w:pPr>
      <w:r w:rsidRPr="001B57C7">
        <w:rPr>
          <w:rFonts w:ascii="Times New Roman" w:hAnsi="Times New Roman"/>
          <w:sz w:val="28"/>
          <w:szCs w:val="28"/>
          <w:lang w:eastAsia="ru-RU"/>
        </w:rPr>
        <w:t>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612"/>
        <w:gridCol w:w="6204"/>
      </w:tblGrid>
      <w:tr w:rsidR="00213AFE" w:rsidRPr="00B5791C" w:rsidTr="00BF6607">
        <w:trPr>
          <w:tblCellSpacing w:w="22" w:type="dxa"/>
        </w:trPr>
        <w:tc>
          <w:tcPr>
            <w:tcW w:w="1806" w:type="pct"/>
            <w:tcBorders>
              <w:top w:val="outset" w:sz="6" w:space="0" w:color="auto"/>
              <w:bottom w:val="outset" w:sz="6" w:space="0" w:color="auto"/>
              <w:right w:val="outset" w:sz="6" w:space="0" w:color="auto"/>
            </w:tcBorders>
          </w:tcPr>
          <w:p w:rsidR="00213AFE" w:rsidRPr="00E42662" w:rsidRDefault="00213AFE" w:rsidP="00E42662">
            <w:pPr>
              <w:spacing w:after="0" w:line="240" w:lineRule="auto"/>
              <w:ind w:left="568"/>
              <w:jc w:val="both"/>
              <w:rPr>
                <w:rFonts w:ascii="Times New Roman" w:hAnsi="Times New Roman"/>
                <w:sz w:val="28"/>
                <w:szCs w:val="28"/>
                <w:lang w:eastAsia="ru-RU"/>
              </w:rPr>
            </w:pPr>
            <w:r w:rsidRPr="00E42662">
              <w:rPr>
                <w:rFonts w:ascii="Times New Roman" w:hAnsi="Times New Roman"/>
                <w:sz w:val="28"/>
                <w:szCs w:val="28"/>
                <w:lang w:eastAsia="ru-RU"/>
              </w:rPr>
              <w:t>Вид альтернативи</w:t>
            </w:r>
          </w:p>
        </w:tc>
        <w:tc>
          <w:tcPr>
            <w:tcW w:w="3126" w:type="pct"/>
            <w:tcBorders>
              <w:top w:val="outset" w:sz="6" w:space="0" w:color="auto"/>
              <w:left w:val="outset" w:sz="6" w:space="0" w:color="auto"/>
              <w:bottom w:val="outset" w:sz="6" w:space="0" w:color="auto"/>
            </w:tcBorders>
          </w:tcPr>
          <w:p w:rsidR="00213AFE" w:rsidRPr="00E42662" w:rsidRDefault="00213AFE" w:rsidP="00E42662">
            <w:pPr>
              <w:spacing w:after="0" w:line="240" w:lineRule="auto"/>
              <w:ind w:left="568"/>
              <w:jc w:val="both"/>
              <w:rPr>
                <w:rFonts w:ascii="Times New Roman" w:hAnsi="Times New Roman"/>
                <w:sz w:val="28"/>
                <w:szCs w:val="28"/>
                <w:lang w:eastAsia="ru-RU"/>
              </w:rPr>
            </w:pPr>
            <w:r w:rsidRPr="00E42662">
              <w:rPr>
                <w:rFonts w:ascii="Times New Roman" w:hAnsi="Times New Roman"/>
                <w:sz w:val="28"/>
                <w:szCs w:val="28"/>
                <w:lang w:eastAsia="ru-RU"/>
              </w:rPr>
              <w:t>Опис альтернативи</w:t>
            </w:r>
          </w:p>
        </w:tc>
      </w:tr>
      <w:tr w:rsidR="00213AFE" w:rsidRPr="00B5791C" w:rsidTr="00BF6607">
        <w:trPr>
          <w:trHeight w:val="3098"/>
          <w:tblCellSpacing w:w="22" w:type="dxa"/>
        </w:trPr>
        <w:tc>
          <w:tcPr>
            <w:tcW w:w="1806" w:type="pct"/>
            <w:tcBorders>
              <w:top w:val="outset" w:sz="6" w:space="0" w:color="auto"/>
              <w:bottom w:val="nil"/>
              <w:right w:val="outset" w:sz="6" w:space="0" w:color="auto"/>
            </w:tcBorders>
          </w:tcPr>
          <w:p w:rsidR="00213AFE" w:rsidRPr="00E42662" w:rsidRDefault="00213AFE" w:rsidP="00995109">
            <w:pPr>
              <w:spacing w:after="0" w:line="240" w:lineRule="auto"/>
              <w:ind w:left="194"/>
              <w:jc w:val="both"/>
              <w:rPr>
                <w:rFonts w:ascii="Times New Roman" w:hAnsi="Times New Roman"/>
                <w:sz w:val="28"/>
                <w:szCs w:val="28"/>
                <w:lang w:eastAsia="ru-RU"/>
              </w:rPr>
            </w:pPr>
            <w:r w:rsidRPr="00E42662">
              <w:rPr>
                <w:rFonts w:ascii="Times New Roman" w:hAnsi="Times New Roman"/>
                <w:sz w:val="28"/>
                <w:szCs w:val="28"/>
                <w:lang w:eastAsia="ru-RU"/>
              </w:rPr>
              <w:t>Не прийняття регуляторного акта (залишення існуючої на даний момент ситуації без змін)</w:t>
            </w:r>
            <w:r>
              <w:rPr>
                <w:rFonts w:ascii="Times New Roman" w:hAnsi="Times New Roman"/>
                <w:sz w:val="28"/>
                <w:szCs w:val="28"/>
                <w:lang w:eastAsia="ru-RU"/>
              </w:rPr>
              <w:t>.</w:t>
            </w:r>
          </w:p>
        </w:tc>
        <w:tc>
          <w:tcPr>
            <w:tcW w:w="3126" w:type="pct"/>
            <w:tcBorders>
              <w:top w:val="outset" w:sz="6" w:space="0" w:color="auto"/>
              <w:left w:val="outset" w:sz="6" w:space="0" w:color="auto"/>
              <w:bottom w:val="nil"/>
            </w:tcBorders>
          </w:tcPr>
          <w:p w:rsidR="00213AFE" w:rsidRPr="00E42662" w:rsidRDefault="00213AFE" w:rsidP="00995109">
            <w:pPr>
              <w:spacing w:after="0" w:line="240" w:lineRule="auto"/>
              <w:ind w:left="72"/>
              <w:jc w:val="both"/>
              <w:rPr>
                <w:rFonts w:ascii="Times New Roman" w:hAnsi="Times New Roman"/>
                <w:sz w:val="28"/>
                <w:szCs w:val="28"/>
                <w:lang w:eastAsia="ru-RU"/>
              </w:rPr>
            </w:pPr>
            <w:r w:rsidRPr="00E42662">
              <w:rPr>
                <w:rFonts w:ascii="Times New Roman" w:hAnsi="Times New Roman"/>
                <w:sz w:val="28"/>
                <w:szCs w:val="28"/>
                <w:lang w:eastAsia="ru-RU"/>
              </w:rPr>
              <w:t xml:space="preserve">По закінченню 2017 року діюче на території </w:t>
            </w:r>
            <w:r>
              <w:rPr>
                <w:rFonts w:ascii="Times New Roman" w:hAnsi="Times New Roman"/>
                <w:sz w:val="28"/>
                <w:szCs w:val="28"/>
                <w:lang w:eastAsia="ru-RU"/>
              </w:rPr>
              <w:t>Пирятинської міської ОТГ</w:t>
            </w:r>
            <w:r w:rsidRPr="00E42662">
              <w:rPr>
                <w:rFonts w:ascii="Times New Roman" w:hAnsi="Times New Roman"/>
                <w:sz w:val="28"/>
                <w:szCs w:val="28"/>
                <w:lang w:eastAsia="ru-RU"/>
              </w:rPr>
              <w:t xml:space="preserve"> рішення про встановлення єдиного податку має бути скасовано як таке, що не пройшло регуляторну процедуру і не поширюється на подальші періоди. Суб’єкти господарювання залишаться без нормативного акту. </w:t>
            </w:r>
          </w:p>
          <w:p w:rsidR="00213AFE" w:rsidRPr="00E42662" w:rsidRDefault="00213AFE" w:rsidP="00995109">
            <w:pPr>
              <w:spacing w:after="0" w:line="240" w:lineRule="auto"/>
              <w:ind w:left="72"/>
              <w:jc w:val="both"/>
              <w:rPr>
                <w:rFonts w:ascii="Times New Roman" w:hAnsi="Times New Roman"/>
                <w:sz w:val="28"/>
                <w:szCs w:val="28"/>
                <w:lang w:eastAsia="ru-RU"/>
              </w:rPr>
            </w:pPr>
            <w:r w:rsidRPr="00E42662">
              <w:rPr>
                <w:rFonts w:ascii="Times New Roman" w:hAnsi="Times New Roman"/>
                <w:sz w:val="28"/>
                <w:szCs w:val="28"/>
                <w:lang w:eastAsia="ru-RU"/>
              </w:rPr>
              <w:t>Відповідно до підпункту 12.3.5 пункту 12.3 статті 12 Податкового кодексу України  єдиний податок буде справлятись виходячи з норм Кодексу із застосуванням мінімальних ставок податку для суб’єктів господарювання, які будуть дорівнювати одному відсотку, що суттєво погіршить надходження до бюджету</w:t>
            </w:r>
            <w:r>
              <w:rPr>
                <w:rFonts w:ascii="Times New Roman" w:hAnsi="Times New Roman"/>
                <w:sz w:val="28"/>
                <w:szCs w:val="28"/>
                <w:lang w:eastAsia="ru-RU"/>
              </w:rPr>
              <w:t xml:space="preserve"> Пирятинської міської ОТГ</w:t>
            </w:r>
            <w:r w:rsidRPr="00E42662">
              <w:rPr>
                <w:rFonts w:ascii="Times New Roman" w:hAnsi="Times New Roman"/>
                <w:sz w:val="28"/>
                <w:szCs w:val="28"/>
                <w:lang w:eastAsia="ru-RU"/>
              </w:rPr>
              <w:t xml:space="preserve"> у 2018 році.  </w:t>
            </w:r>
          </w:p>
        </w:tc>
      </w:tr>
      <w:tr w:rsidR="00213AFE" w:rsidRPr="00B5791C" w:rsidTr="00BF6607">
        <w:trPr>
          <w:trHeight w:val="1909"/>
          <w:tblCellSpacing w:w="22" w:type="dxa"/>
        </w:trPr>
        <w:tc>
          <w:tcPr>
            <w:tcW w:w="1806" w:type="pct"/>
            <w:tcBorders>
              <w:top w:val="outset" w:sz="6" w:space="0" w:color="auto"/>
              <w:bottom w:val="outset" w:sz="6" w:space="0" w:color="auto"/>
              <w:right w:val="outset" w:sz="6" w:space="0" w:color="auto"/>
            </w:tcBorders>
          </w:tcPr>
          <w:p w:rsidR="00213AFE" w:rsidRPr="00E42662" w:rsidRDefault="00213AFE" w:rsidP="00995109">
            <w:pPr>
              <w:spacing w:after="0" w:line="240" w:lineRule="auto"/>
              <w:ind w:left="52"/>
              <w:jc w:val="both"/>
              <w:rPr>
                <w:rFonts w:ascii="Times New Roman" w:hAnsi="Times New Roman"/>
                <w:sz w:val="28"/>
                <w:szCs w:val="28"/>
                <w:lang w:eastAsia="ru-RU"/>
              </w:rPr>
            </w:pPr>
            <w:r w:rsidRPr="00E42662">
              <w:rPr>
                <w:rFonts w:ascii="Times New Roman" w:hAnsi="Times New Roman"/>
                <w:sz w:val="28"/>
                <w:szCs w:val="28"/>
                <w:lang w:eastAsia="ru-RU"/>
              </w:rPr>
              <w:t>Прийняття регуляторного акта відповідно до Податкового кодексу України з діючими у 2017 році ставками для платників єдиного податку І-ІІ груп</w:t>
            </w:r>
            <w:r>
              <w:rPr>
                <w:rFonts w:ascii="Times New Roman" w:hAnsi="Times New Roman"/>
                <w:sz w:val="28"/>
                <w:szCs w:val="28"/>
                <w:lang w:eastAsia="ru-RU"/>
              </w:rPr>
              <w:t>.</w:t>
            </w:r>
          </w:p>
        </w:tc>
        <w:tc>
          <w:tcPr>
            <w:tcW w:w="3126" w:type="pct"/>
            <w:tcBorders>
              <w:top w:val="outset" w:sz="6" w:space="0" w:color="auto"/>
              <w:left w:val="outset" w:sz="6" w:space="0" w:color="auto"/>
              <w:bottom w:val="outset" w:sz="6" w:space="0" w:color="auto"/>
            </w:tcBorders>
          </w:tcPr>
          <w:p w:rsidR="00213AFE" w:rsidRPr="00E42662" w:rsidRDefault="00213AFE" w:rsidP="00995109">
            <w:pPr>
              <w:spacing w:after="0" w:line="240" w:lineRule="auto"/>
              <w:ind w:left="72"/>
              <w:jc w:val="both"/>
              <w:rPr>
                <w:rFonts w:ascii="Times New Roman" w:hAnsi="Times New Roman"/>
                <w:sz w:val="28"/>
                <w:szCs w:val="28"/>
                <w:lang w:eastAsia="ru-RU"/>
              </w:rPr>
            </w:pPr>
            <w:r w:rsidRPr="00E42662">
              <w:rPr>
                <w:rFonts w:ascii="Times New Roman" w:hAnsi="Times New Roman"/>
                <w:sz w:val="28"/>
                <w:szCs w:val="28"/>
                <w:lang w:eastAsia="ru-RU"/>
              </w:rPr>
              <w:t>Забезпечення досягнення цілей державного регулювання.</w:t>
            </w:r>
          </w:p>
          <w:p w:rsidR="00213AFE" w:rsidRPr="00E42662" w:rsidRDefault="00213AFE" w:rsidP="00995109">
            <w:pPr>
              <w:spacing w:after="0" w:line="240" w:lineRule="auto"/>
              <w:ind w:left="72"/>
              <w:jc w:val="both"/>
              <w:rPr>
                <w:rFonts w:ascii="Times New Roman" w:hAnsi="Times New Roman"/>
                <w:sz w:val="28"/>
                <w:szCs w:val="28"/>
                <w:lang w:eastAsia="ru-RU"/>
              </w:rPr>
            </w:pPr>
            <w:r w:rsidRPr="00E42662">
              <w:rPr>
                <w:rFonts w:ascii="Times New Roman" w:hAnsi="Times New Roman"/>
                <w:sz w:val="28"/>
                <w:szCs w:val="28"/>
                <w:lang w:eastAsia="ru-RU"/>
              </w:rPr>
              <w:t xml:space="preserve">Сталі надходження до бюджету </w:t>
            </w:r>
            <w:r>
              <w:rPr>
                <w:rFonts w:ascii="Times New Roman" w:hAnsi="Times New Roman"/>
                <w:sz w:val="28"/>
                <w:szCs w:val="28"/>
                <w:lang w:eastAsia="ru-RU"/>
              </w:rPr>
              <w:t xml:space="preserve">Пирятинської міської ОТГ </w:t>
            </w:r>
            <w:r w:rsidRPr="00E42662">
              <w:rPr>
                <w:rFonts w:ascii="Times New Roman" w:hAnsi="Times New Roman"/>
                <w:sz w:val="28"/>
                <w:szCs w:val="28"/>
                <w:lang w:eastAsia="ru-RU"/>
              </w:rPr>
              <w:t>без погіршення умов для розвитку мікробізнесу.</w:t>
            </w:r>
          </w:p>
          <w:p w:rsidR="00213AFE" w:rsidRPr="00E42662" w:rsidRDefault="00213AFE" w:rsidP="00995109">
            <w:pPr>
              <w:spacing w:after="0" w:line="240" w:lineRule="auto"/>
              <w:ind w:left="72"/>
              <w:jc w:val="both"/>
              <w:rPr>
                <w:rFonts w:ascii="Times New Roman" w:hAnsi="Times New Roman"/>
                <w:sz w:val="28"/>
                <w:szCs w:val="28"/>
                <w:lang w:val="ru-RU" w:eastAsia="ru-RU"/>
              </w:rPr>
            </w:pPr>
            <w:r w:rsidRPr="00E42662">
              <w:rPr>
                <w:rFonts w:ascii="Times New Roman" w:hAnsi="Times New Roman"/>
                <w:sz w:val="28"/>
                <w:szCs w:val="28"/>
                <w:lang w:eastAsia="ru-RU"/>
              </w:rPr>
              <w:t xml:space="preserve">Належне фінансування програм соціально-економічного розвитку </w:t>
            </w:r>
            <w:r>
              <w:rPr>
                <w:rFonts w:ascii="Times New Roman" w:hAnsi="Times New Roman"/>
                <w:sz w:val="28"/>
                <w:szCs w:val="28"/>
                <w:lang w:eastAsia="ru-RU"/>
              </w:rPr>
              <w:t>Пирятинської міської ОТГ</w:t>
            </w:r>
            <w:r w:rsidRPr="00E42662">
              <w:rPr>
                <w:rFonts w:ascii="Times New Roman" w:hAnsi="Times New Roman"/>
                <w:sz w:val="28"/>
                <w:szCs w:val="28"/>
                <w:lang w:eastAsia="ru-RU"/>
              </w:rPr>
              <w:t>.</w:t>
            </w:r>
          </w:p>
          <w:p w:rsidR="00213AFE" w:rsidRPr="00E42662" w:rsidRDefault="00213AFE" w:rsidP="00E42662">
            <w:pPr>
              <w:spacing w:after="0" w:line="240" w:lineRule="auto"/>
              <w:ind w:left="568"/>
              <w:jc w:val="both"/>
              <w:rPr>
                <w:rFonts w:ascii="Times New Roman" w:hAnsi="Times New Roman"/>
                <w:sz w:val="28"/>
                <w:szCs w:val="28"/>
                <w:lang w:eastAsia="ru-RU"/>
              </w:rPr>
            </w:pPr>
          </w:p>
        </w:tc>
      </w:tr>
      <w:tr w:rsidR="00213AFE" w:rsidRPr="00B5791C" w:rsidTr="002508BC">
        <w:trPr>
          <w:trHeight w:val="1209"/>
          <w:tblCellSpacing w:w="22" w:type="dxa"/>
        </w:trPr>
        <w:tc>
          <w:tcPr>
            <w:tcW w:w="1806" w:type="pct"/>
            <w:tcBorders>
              <w:top w:val="outset" w:sz="6" w:space="0" w:color="auto"/>
              <w:bottom w:val="outset" w:sz="6" w:space="0" w:color="auto"/>
              <w:right w:val="outset" w:sz="6" w:space="0" w:color="auto"/>
            </w:tcBorders>
          </w:tcPr>
          <w:p w:rsidR="00213AFE" w:rsidRPr="00616630" w:rsidRDefault="00213AFE" w:rsidP="00BB252F">
            <w:pPr>
              <w:spacing w:after="0" w:line="240" w:lineRule="auto"/>
              <w:ind w:firstLine="52"/>
              <w:jc w:val="both"/>
              <w:rPr>
                <w:rFonts w:ascii="Times New Roman" w:hAnsi="Times New Roman"/>
                <w:sz w:val="28"/>
                <w:szCs w:val="28"/>
                <w:lang w:eastAsia="ru-RU"/>
              </w:rPr>
            </w:pPr>
            <w:r w:rsidRPr="00616630">
              <w:rPr>
                <w:rFonts w:ascii="Times New Roman" w:hAnsi="Times New Roman"/>
                <w:sz w:val="28"/>
                <w:szCs w:val="28"/>
                <w:lang w:eastAsia="ru-RU"/>
              </w:rPr>
              <w:t>Встановлення максимальних ставок єдиного податку для суб’єктів малого підприємництва Пирятинської міської об’єднаної територіальної громади.</w:t>
            </w:r>
          </w:p>
        </w:tc>
        <w:tc>
          <w:tcPr>
            <w:tcW w:w="3126" w:type="pct"/>
            <w:tcBorders>
              <w:top w:val="outset" w:sz="6" w:space="0" w:color="auto"/>
              <w:left w:val="outset" w:sz="6" w:space="0" w:color="auto"/>
              <w:bottom w:val="outset" w:sz="6" w:space="0" w:color="auto"/>
            </w:tcBorders>
          </w:tcPr>
          <w:p w:rsidR="00213AFE" w:rsidRPr="00616630" w:rsidRDefault="00213AFE" w:rsidP="008902A4">
            <w:pPr>
              <w:spacing w:after="0" w:line="240" w:lineRule="auto"/>
              <w:ind w:left="72"/>
              <w:jc w:val="both"/>
              <w:rPr>
                <w:rFonts w:ascii="Times New Roman" w:hAnsi="Times New Roman"/>
                <w:sz w:val="28"/>
                <w:szCs w:val="28"/>
                <w:lang w:eastAsia="ru-RU"/>
              </w:rPr>
            </w:pPr>
            <w:r w:rsidRPr="00616630">
              <w:rPr>
                <w:rFonts w:ascii="Times New Roman" w:hAnsi="Times New Roman"/>
                <w:sz w:val="28"/>
                <w:szCs w:val="28"/>
                <w:lang w:eastAsia="ru-RU"/>
              </w:rPr>
              <w:t>Забезпечення досягнення цілей державного регулювання.</w:t>
            </w:r>
          </w:p>
          <w:p w:rsidR="00213AFE" w:rsidRPr="00616630" w:rsidRDefault="00213AFE" w:rsidP="008902A4">
            <w:pPr>
              <w:spacing w:after="0" w:line="240" w:lineRule="auto"/>
              <w:ind w:left="72"/>
              <w:jc w:val="both"/>
              <w:rPr>
                <w:rFonts w:ascii="Times New Roman" w:hAnsi="Times New Roman"/>
                <w:sz w:val="28"/>
                <w:szCs w:val="28"/>
                <w:lang w:eastAsia="ru-RU"/>
              </w:rPr>
            </w:pPr>
            <w:r w:rsidRPr="00616630">
              <w:rPr>
                <w:rFonts w:ascii="Times New Roman" w:hAnsi="Times New Roman"/>
                <w:sz w:val="28"/>
                <w:szCs w:val="28"/>
                <w:lang w:eastAsia="ru-RU"/>
              </w:rPr>
              <w:t>Надходження до бюджету Пирятинської міської ОТГ із сплати єдиного податку.</w:t>
            </w:r>
          </w:p>
          <w:p w:rsidR="00213AFE" w:rsidRPr="00616630" w:rsidRDefault="00213AFE" w:rsidP="008902A4">
            <w:pPr>
              <w:spacing w:after="0" w:line="240" w:lineRule="auto"/>
              <w:ind w:left="72"/>
              <w:jc w:val="both"/>
              <w:rPr>
                <w:rFonts w:ascii="Times New Roman" w:hAnsi="Times New Roman"/>
                <w:sz w:val="28"/>
                <w:szCs w:val="28"/>
                <w:lang w:val="ru-RU" w:eastAsia="ru-RU"/>
              </w:rPr>
            </w:pPr>
            <w:r w:rsidRPr="00616630">
              <w:rPr>
                <w:rFonts w:ascii="Times New Roman" w:hAnsi="Times New Roman"/>
                <w:sz w:val="28"/>
                <w:szCs w:val="28"/>
                <w:lang w:eastAsia="ru-RU"/>
              </w:rPr>
              <w:t>Належне фінансування програм соціально-економічного розвитку Пирятинської міської ОТГ.</w:t>
            </w:r>
          </w:p>
          <w:p w:rsidR="00213AFE" w:rsidRPr="00616630" w:rsidRDefault="00213AFE" w:rsidP="005D0854">
            <w:pPr>
              <w:spacing w:after="0" w:line="240" w:lineRule="auto"/>
              <w:ind w:left="72"/>
              <w:jc w:val="both"/>
              <w:rPr>
                <w:rFonts w:ascii="Times New Roman" w:hAnsi="Times New Roman"/>
                <w:sz w:val="28"/>
                <w:szCs w:val="28"/>
                <w:lang w:eastAsia="ru-RU"/>
              </w:rPr>
            </w:pPr>
            <w:r w:rsidRPr="00616630">
              <w:rPr>
                <w:rFonts w:ascii="Times New Roman" w:hAnsi="Times New Roman"/>
                <w:sz w:val="28"/>
                <w:szCs w:val="28"/>
                <w:lang w:eastAsia="ru-RU"/>
              </w:rPr>
              <w:t xml:space="preserve">Не в повній мірі враховуються  умови ведення господарської діяльності по окремим напрямках, рівень конкуренції, стан розвитку певного виду діяльності тощо. У зв’язку з підвищенням мінімальної заробітної плати значно збільшується податкове навантаження для платників єдиного податку. Можливе зменшення чисельності суб’єктів підприємництва, звільнення найманих працівників. </w:t>
            </w:r>
          </w:p>
        </w:tc>
      </w:tr>
    </w:tbl>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2. Оцінка вибраних альтернативних способів досягнення цілей</w:t>
      </w:r>
    </w:p>
    <w:p w:rsidR="00213AFE" w:rsidRPr="00616630" w:rsidRDefault="00213AFE" w:rsidP="00662902">
      <w:pPr>
        <w:spacing w:after="0" w:line="240" w:lineRule="auto"/>
        <w:ind w:left="142" w:firstLine="426"/>
        <w:jc w:val="both"/>
        <w:rPr>
          <w:rFonts w:ascii="Times New Roman" w:hAnsi="Times New Roman"/>
          <w:sz w:val="28"/>
          <w:szCs w:val="28"/>
          <w:lang w:eastAsia="ru-RU"/>
        </w:rPr>
      </w:pPr>
      <w:r w:rsidRPr="00616630">
        <w:rPr>
          <w:rFonts w:ascii="Times New Roman" w:hAnsi="Times New Roman"/>
          <w:sz w:val="28"/>
          <w:szCs w:val="28"/>
          <w:lang w:eastAsia="ru-RU"/>
        </w:rPr>
        <w:t>Опис вигод та витрат за кожною альтернативою для сфер інтересів держави, громадян та суб'єктів господарювання.</w:t>
      </w:r>
    </w:p>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Оцінка впливу на сферу інтересів держави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343"/>
        <w:gridCol w:w="3050"/>
        <w:gridCol w:w="3423"/>
      </w:tblGrid>
      <w:tr w:rsidR="00213AFE" w:rsidRPr="00B5791C" w:rsidTr="00A216CE">
        <w:trPr>
          <w:tblCellSpacing w:w="22" w:type="dxa"/>
        </w:trPr>
        <w:tc>
          <w:tcPr>
            <w:tcW w:w="1668" w:type="pct"/>
            <w:tcBorders>
              <w:top w:val="outset" w:sz="6" w:space="0" w:color="auto"/>
              <w:bottom w:val="outset" w:sz="6" w:space="0" w:color="auto"/>
              <w:right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Вид альтернативи</w:t>
            </w:r>
          </w:p>
        </w:tc>
        <w:tc>
          <w:tcPr>
            <w:tcW w:w="1530" w:type="pct"/>
            <w:tcBorders>
              <w:top w:val="outset" w:sz="6" w:space="0" w:color="auto"/>
              <w:left w:val="outset" w:sz="6" w:space="0" w:color="auto"/>
              <w:bottom w:val="outset" w:sz="6" w:space="0" w:color="auto"/>
              <w:right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Вигоди</w:t>
            </w:r>
          </w:p>
        </w:tc>
        <w:tc>
          <w:tcPr>
            <w:tcW w:w="1709" w:type="pct"/>
            <w:tcBorders>
              <w:top w:val="outset" w:sz="6" w:space="0" w:color="auto"/>
              <w:left w:val="outset" w:sz="6" w:space="0" w:color="auto"/>
              <w:bottom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Витрати</w:t>
            </w:r>
          </w:p>
        </w:tc>
      </w:tr>
      <w:tr w:rsidR="00213AFE" w:rsidRPr="00B5791C" w:rsidTr="00A216CE">
        <w:trPr>
          <w:trHeight w:val="292"/>
          <w:tblCellSpacing w:w="22" w:type="dxa"/>
        </w:trPr>
        <w:tc>
          <w:tcPr>
            <w:tcW w:w="1668" w:type="pct"/>
            <w:tcBorders>
              <w:top w:val="outset" w:sz="6" w:space="0" w:color="auto"/>
              <w:bottom w:val="nil"/>
              <w:right w:val="outset" w:sz="6" w:space="0" w:color="auto"/>
            </w:tcBorders>
          </w:tcPr>
          <w:p w:rsidR="00213AFE" w:rsidRPr="00616630" w:rsidRDefault="00213AFE" w:rsidP="00322A93">
            <w:pPr>
              <w:spacing w:after="0" w:line="240" w:lineRule="auto"/>
              <w:ind w:left="194"/>
              <w:jc w:val="both"/>
              <w:rPr>
                <w:rFonts w:ascii="Times New Roman" w:hAnsi="Times New Roman"/>
                <w:sz w:val="28"/>
                <w:szCs w:val="28"/>
                <w:lang w:eastAsia="ru-RU"/>
              </w:rPr>
            </w:pPr>
            <w:r w:rsidRPr="00616630">
              <w:rPr>
                <w:rFonts w:ascii="Times New Roman" w:hAnsi="Times New Roman"/>
                <w:sz w:val="28"/>
                <w:szCs w:val="28"/>
                <w:lang w:eastAsia="ru-RU"/>
              </w:rPr>
              <w:t>Не прийняття регуляторного акта (залишення існуючої на даний момент ситуації без змін)</w:t>
            </w:r>
            <w:r>
              <w:rPr>
                <w:rFonts w:ascii="Times New Roman" w:hAnsi="Times New Roman"/>
                <w:sz w:val="28"/>
                <w:szCs w:val="28"/>
                <w:lang w:eastAsia="ru-RU"/>
              </w:rPr>
              <w:t>.</w:t>
            </w:r>
          </w:p>
        </w:tc>
        <w:tc>
          <w:tcPr>
            <w:tcW w:w="1530" w:type="pct"/>
            <w:tcBorders>
              <w:top w:val="outset" w:sz="6" w:space="0" w:color="auto"/>
              <w:left w:val="outset" w:sz="6" w:space="0" w:color="auto"/>
              <w:bottom w:val="nil"/>
              <w:right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Відсутні</w:t>
            </w:r>
          </w:p>
        </w:tc>
        <w:tc>
          <w:tcPr>
            <w:tcW w:w="1709" w:type="pct"/>
            <w:tcBorders>
              <w:top w:val="outset" w:sz="6" w:space="0" w:color="auto"/>
              <w:left w:val="outset" w:sz="6" w:space="0" w:color="auto"/>
              <w:bottom w:val="nil"/>
            </w:tcBorders>
          </w:tcPr>
          <w:p w:rsidR="00213AFE" w:rsidRPr="00616630" w:rsidRDefault="00213AFE" w:rsidP="00322A93">
            <w:pPr>
              <w:spacing w:after="0" w:line="240" w:lineRule="auto"/>
              <w:ind w:left="177"/>
              <w:jc w:val="both"/>
              <w:rPr>
                <w:rFonts w:ascii="Times New Roman" w:hAnsi="Times New Roman"/>
                <w:sz w:val="28"/>
                <w:szCs w:val="28"/>
                <w:lang w:eastAsia="ru-RU"/>
              </w:rPr>
            </w:pPr>
            <w:r w:rsidRPr="00616630">
              <w:rPr>
                <w:rFonts w:ascii="Times New Roman" w:hAnsi="Times New Roman"/>
                <w:sz w:val="28"/>
                <w:szCs w:val="28"/>
                <w:lang w:eastAsia="ru-RU"/>
              </w:rPr>
              <w:t>По закінченню 2017 року рішення про встановлення єдиного податку має бути скасовано як таке, що не пройшло регуляторну процедуру і не поширюється на подальші періоди.</w:t>
            </w:r>
          </w:p>
          <w:p w:rsidR="00213AFE" w:rsidRPr="00616630" w:rsidRDefault="00213AFE" w:rsidP="00322A93">
            <w:pPr>
              <w:spacing w:after="0" w:line="240" w:lineRule="auto"/>
              <w:ind w:left="177"/>
              <w:jc w:val="both"/>
              <w:rPr>
                <w:rFonts w:ascii="Times New Roman" w:hAnsi="Times New Roman"/>
                <w:sz w:val="28"/>
                <w:szCs w:val="28"/>
                <w:lang w:eastAsia="ru-RU"/>
              </w:rPr>
            </w:pPr>
            <w:r w:rsidRPr="00616630">
              <w:rPr>
                <w:rFonts w:ascii="Times New Roman" w:hAnsi="Times New Roman"/>
                <w:sz w:val="28"/>
                <w:szCs w:val="28"/>
                <w:lang w:eastAsia="ru-RU"/>
              </w:rPr>
              <w:t xml:space="preserve">Відповідно до підпункту 12.3.5 пункту 12.3 статті 12 Податкового кодексу України  єдиний податок буде справлятись виходячи з норм Кодексу із застосуванням мінімальних ставок податку для суб’єктів господарювання, які будуть дорівнювати одному відсотку, що суттєво погіршить надходження до місцевого бюджету у 2018 році.    </w:t>
            </w:r>
          </w:p>
        </w:tc>
      </w:tr>
      <w:tr w:rsidR="00213AFE" w:rsidRPr="00B5791C" w:rsidTr="00A216CE">
        <w:trPr>
          <w:trHeight w:val="3167"/>
          <w:tblCellSpacing w:w="22" w:type="dxa"/>
        </w:trPr>
        <w:tc>
          <w:tcPr>
            <w:tcW w:w="1668" w:type="pct"/>
            <w:tcBorders>
              <w:top w:val="outset" w:sz="6" w:space="0" w:color="auto"/>
              <w:bottom w:val="outset" w:sz="6" w:space="0" w:color="auto"/>
              <w:right w:val="outset" w:sz="6" w:space="0" w:color="auto"/>
            </w:tcBorders>
          </w:tcPr>
          <w:p w:rsidR="00213AFE" w:rsidRPr="00616630" w:rsidRDefault="00213AFE" w:rsidP="00F925DE">
            <w:pPr>
              <w:spacing w:after="0" w:line="240" w:lineRule="auto"/>
              <w:ind w:left="194"/>
              <w:jc w:val="both"/>
              <w:rPr>
                <w:rFonts w:ascii="Times New Roman" w:hAnsi="Times New Roman"/>
                <w:sz w:val="28"/>
                <w:szCs w:val="28"/>
                <w:lang w:eastAsia="ru-RU"/>
              </w:rPr>
            </w:pPr>
            <w:r w:rsidRPr="00616630">
              <w:rPr>
                <w:rFonts w:ascii="Times New Roman" w:hAnsi="Times New Roman"/>
                <w:sz w:val="28"/>
                <w:szCs w:val="28"/>
                <w:lang w:eastAsia="ru-RU"/>
              </w:rPr>
              <w:t>Прийняття регуляторного акта відповідно до Податкового кодексу України з діючими у 2017 році ставками для платників єдиного податку І-ІІ груп.</w:t>
            </w:r>
          </w:p>
        </w:tc>
        <w:tc>
          <w:tcPr>
            <w:tcW w:w="1530" w:type="pct"/>
            <w:tcBorders>
              <w:top w:val="outset" w:sz="6" w:space="0" w:color="auto"/>
              <w:left w:val="outset" w:sz="6" w:space="0" w:color="auto"/>
              <w:bottom w:val="outset" w:sz="6" w:space="0" w:color="auto"/>
              <w:right w:val="outset" w:sz="6" w:space="0" w:color="auto"/>
            </w:tcBorders>
          </w:tcPr>
          <w:p w:rsidR="00213AFE" w:rsidRPr="00616630" w:rsidRDefault="00213AFE" w:rsidP="00C738AD">
            <w:pPr>
              <w:spacing w:after="0" w:line="240" w:lineRule="auto"/>
              <w:ind w:left="185"/>
              <w:jc w:val="both"/>
              <w:rPr>
                <w:rFonts w:ascii="Times New Roman" w:hAnsi="Times New Roman"/>
                <w:sz w:val="28"/>
                <w:szCs w:val="28"/>
                <w:lang w:eastAsia="ru-RU"/>
              </w:rPr>
            </w:pPr>
            <w:r w:rsidRPr="00616630">
              <w:rPr>
                <w:rFonts w:ascii="Times New Roman" w:hAnsi="Times New Roman"/>
                <w:sz w:val="28"/>
                <w:szCs w:val="28"/>
                <w:lang w:eastAsia="ru-RU"/>
              </w:rPr>
              <w:t>Забезпечує досягнення цілей державного регулювання, сталість надходжень до бюджету Пирятинської міської ОТГ без погіршення умов для розвитку мікробізнесу, а також належне фінансування програм соціально-економічного розвитку Пирятинської міської ОТГ.</w:t>
            </w:r>
          </w:p>
        </w:tc>
        <w:tc>
          <w:tcPr>
            <w:tcW w:w="1709" w:type="pct"/>
            <w:tcBorders>
              <w:top w:val="outset" w:sz="6" w:space="0" w:color="auto"/>
              <w:left w:val="outset" w:sz="6" w:space="0" w:color="auto"/>
              <w:bottom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Відсутні</w:t>
            </w:r>
          </w:p>
        </w:tc>
      </w:tr>
      <w:tr w:rsidR="00213AFE" w:rsidRPr="00B5791C" w:rsidTr="00A216CE">
        <w:trPr>
          <w:trHeight w:val="3167"/>
          <w:tblCellSpacing w:w="22" w:type="dxa"/>
        </w:trPr>
        <w:tc>
          <w:tcPr>
            <w:tcW w:w="1668" w:type="pct"/>
            <w:tcBorders>
              <w:top w:val="outset" w:sz="6" w:space="0" w:color="auto"/>
              <w:bottom w:val="outset" w:sz="6" w:space="0" w:color="auto"/>
              <w:right w:val="outset" w:sz="6" w:space="0" w:color="auto"/>
            </w:tcBorders>
          </w:tcPr>
          <w:p w:rsidR="00213AFE" w:rsidRPr="00616630" w:rsidRDefault="00213AFE" w:rsidP="00586B07">
            <w:pPr>
              <w:spacing w:after="0" w:line="240" w:lineRule="auto"/>
              <w:ind w:firstLine="52"/>
              <w:jc w:val="both"/>
              <w:rPr>
                <w:rFonts w:ascii="Times New Roman" w:hAnsi="Times New Roman"/>
                <w:sz w:val="28"/>
                <w:szCs w:val="28"/>
                <w:lang w:eastAsia="ru-RU"/>
              </w:rPr>
            </w:pPr>
            <w:r w:rsidRPr="00616630">
              <w:rPr>
                <w:rFonts w:ascii="Times New Roman" w:hAnsi="Times New Roman"/>
                <w:sz w:val="28"/>
                <w:szCs w:val="28"/>
                <w:lang w:eastAsia="ru-RU"/>
              </w:rPr>
              <w:t>Встановлення максимальних ставок єдиного податку для суб’єктів малого підприємництва Пирятинської міської об’єднаної територіальної громади</w:t>
            </w:r>
            <w:r>
              <w:rPr>
                <w:rFonts w:ascii="Times New Roman" w:hAnsi="Times New Roman"/>
                <w:sz w:val="28"/>
                <w:szCs w:val="28"/>
                <w:lang w:eastAsia="ru-RU"/>
              </w:rPr>
              <w:t>.</w:t>
            </w:r>
          </w:p>
          <w:p w:rsidR="00213AFE" w:rsidRPr="00616630" w:rsidRDefault="00213AFE" w:rsidP="00F925DE">
            <w:pPr>
              <w:spacing w:after="0" w:line="240" w:lineRule="auto"/>
              <w:ind w:left="194"/>
              <w:jc w:val="both"/>
              <w:rPr>
                <w:rFonts w:ascii="Times New Roman" w:hAnsi="Times New Roman"/>
                <w:sz w:val="28"/>
                <w:szCs w:val="28"/>
                <w:lang w:eastAsia="ru-RU"/>
              </w:rPr>
            </w:pPr>
          </w:p>
        </w:tc>
        <w:tc>
          <w:tcPr>
            <w:tcW w:w="1530" w:type="pct"/>
            <w:tcBorders>
              <w:top w:val="outset" w:sz="6" w:space="0" w:color="auto"/>
              <w:left w:val="outset" w:sz="6" w:space="0" w:color="auto"/>
              <w:bottom w:val="outset" w:sz="6" w:space="0" w:color="auto"/>
              <w:right w:val="outset" w:sz="6" w:space="0" w:color="auto"/>
            </w:tcBorders>
          </w:tcPr>
          <w:p w:rsidR="00213AFE" w:rsidRPr="00616630" w:rsidRDefault="00213AFE" w:rsidP="00620B0B">
            <w:pPr>
              <w:spacing w:after="0" w:line="240" w:lineRule="auto"/>
              <w:ind w:left="72"/>
              <w:jc w:val="both"/>
              <w:rPr>
                <w:rFonts w:ascii="Times New Roman" w:hAnsi="Times New Roman"/>
                <w:sz w:val="28"/>
                <w:szCs w:val="28"/>
                <w:lang w:eastAsia="ru-RU"/>
              </w:rPr>
            </w:pPr>
            <w:r w:rsidRPr="00616630">
              <w:rPr>
                <w:rFonts w:ascii="Times New Roman" w:hAnsi="Times New Roman"/>
                <w:sz w:val="28"/>
                <w:szCs w:val="28"/>
                <w:lang w:eastAsia="ru-RU"/>
              </w:rPr>
              <w:t>Забезпечення досягнення цілей державного регулювання.</w:t>
            </w:r>
          </w:p>
          <w:p w:rsidR="00213AFE" w:rsidRPr="00616630" w:rsidRDefault="00213AFE" w:rsidP="00620B0B">
            <w:pPr>
              <w:spacing w:after="0" w:line="240" w:lineRule="auto"/>
              <w:ind w:left="72"/>
              <w:jc w:val="both"/>
              <w:rPr>
                <w:rFonts w:ascii="Times New Roman" w:hAnsi="Times New Roman"/>
                <w:sz w:val="28"/>
                <w:szCs w:val="28"/>
                <w:lang w:eastAsia="ru-RU"/>
              </w:rPr>
            </w:pPr>
            <w:r w:rsidRPr="00616630">
              <w:rPr>
                <w:rFonts w:ascii="Times New Roman" w:hAnsi="Times New Roman"/>
                <w:sz w:val="28"/>
                <w:szCs w:val="28"/>
                <w:lang w:eastAsia="ru-RU"/>
              </w:rPr>
              <w:t>Надходження до бюджету Пирятинської міської ОТГ із сплати єдиного податку.</w:t>
            </w:r>
          </w:p>
          <w:p w:rsidR="00213AFE" w:rsidRPr="00616630" w:rsidRDefault="00213AFE" w:rsidP="00620B0B">
            <w:pPr>
              <w:spacing w:after="0" w:line="240" w:lineRule="auto"/>
              <w:ind w:left="72"/>
              <w:jc w:val="both"/>
              <w:rPr>
                <w:rFonts w:ascii="Times New Roman" w:hAnsi="Times New Roman"/>
                <w:sz w:val="28"/>
                <w:szCs w:val="28"/>
                <w:lang w:val="ru-RU" w:eastAsia="ru-RU"/>
              </w:rPr>
            </w:pPr>
            <w:r w:rsidRPr="00616630">
              <w:rPr>
                <w:rFonts w:ascii="Times New Roman" w:hAnsi="Times New Roman"/>
                <w:sz w:val="28"/>
                <w:szCs w:val="28"/>
                <w:lang w:eastAsia="ru-RU"/>
              </w:rPr>
              <w:t>Належне фінансування програм соціально-економічного розвитку Пирятинської міської ОТГ.</w:t>
            </w:r>
          </w:p>
          <w:p w:rsidR="00213AFE" w:rsidRPr="00616630" w:rsidRDefault="00213AFE" w:rsidP="00322A93">
            <w:pPr>
              <w:spacing w:after="0" w:line="240" w:lineRule="auto"/>
              <w:ind w:left="185"/>
              <w:jc w:val="both"/>
              <w:rPr>
                <w:rFonts w:ascii="Times New Roman" w:hAnsi="Times New Roman"/>
                <w:sz w:val="28"/>
                <w:szCs w:val="28"/>
                <w:lang w:val="ru-RU" w:eastAsia="ru-RU"/>
              </w:rPr>
            </w:pPr>
          </w:p>
        </w:tc>
        <w:tc>
          <w:tcPr>
            <w:tcW w:w="1709" w:type="pct"/>
            <w:tcBorders>
              <w:top w:val="outset" w:sz="6" w:space="0" w:color="auto"/>
              <w:left w:val="outset" w:sz="6" w:space="0" w:color="auto"/>
              <w:bottom w:val="outset" w:sz="6" w:space="0" w:color="auto"/>
            </w:tcBorders>
          </w:tcPr>
          <w:p w:rsidR="00213AFE" w:rsidRPr="00616630" w:rsidRDefault="00213AFE" w:rsidP="00140DAC">
            <w:pPr>
              <w:spacing w:after="0" w:line="240" w:lineRule="auto"/>
              <w:ind w:left="177"/>
              <w:jc w:val="both"/>
              <w:rPr>
                <w:rFonts w:ascii="Times New Roman" w:hAnsi="Times New Roman"/>
                <w:sz w:val="28"/>
                <w:szCs w:val="28"/>
                <w:lang w:eastAsia="ru-RU"/>
              </w:rPr>
            </w:pPr>
            <w:r w:rsidRPr="00616630">
              <w:rPr>
                <w:rFonts w:ascii="Times New Roman" w:hAnsi="Times New Roman"/>
                <w:sz w:val="28"/>
                <w:szCs w:val="28"/>
                <w:lang w:eastAsia="ru-RU"/>
              </w:rPr>
              <w:t xml:space="preserve">Не в повній мірі враховуються  умови ведення господарської діяльності по окремим напрямках, рівень конкуренції, стан розвитку певного виду діяльності тощо. У зв’язку з підвищенням мінімальної заробітної плати значно збільшується податкове навантаження для платників єдиного податку. Такий підхід може призвести до зменшення чисельності суб’єктів підприємництва та звільнення найманих працівників. </w:t>
            </w:r>
          </w:p>
        </w:tc>
      </w:tr>
    </w:tbl>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Оцінка впливу на сферу інтересів громадян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344"/>
        <w:gridCol w:w="3225"/>
        <w:gridCol w:w="3247"/>
      </w:tblGrid>
      <w:tr w:rsidR="00213AFE" w:rsidRPr="00B5791C" w:rsidTr="00662902">
        <w:trPr>
          <w:tblCellSpacing w:w="22" w:type="dxa"/>
        </w:trPr>
        <w:tc>
          <w:tcPr>
            <w:tcW w:w="1669" w:type="pct"/>
            <w:tcBorders>
              <w:top w:val="outset" w:sz="6" w:space="0" w:color="auto"/>
              <w:bottom w:val="outset" w:sz="6" w:space="0" w:color="auto"/>
              <w:right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Вид альтернативи</w:t>
            </w:r>
          </w:p>
        </w:tc>
        <w:tc>
          <w:tcPr>
            <w:tcW w:w="1620" w:type="pct"/>
            <w:tcBorders>
              <w:top w:val="outset" w:sz="6" w:space="0" w:color="auto"/>
              <w:left w:val="outset" w:sz="6" w:space="0" w:color="auto"/>
              <w:bottom w:val="outset" w:sz="6" w:space="0" w:color="auto"/>
              <w:right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Вигоди</w:t>
            </w:r>
          </w:p>
        </w:tc>
        <w:tc>
          <w:tcPr>
            <w:tcW w:w="1620" w:type="pct"/>
            <w:tcBorders>
              <w:top w:val="outset" w:sz="6" w:space="0" w:color="auto"/>
              <w:left w:val="outset" w:sz="6" w:space="0" w:color="auto"/>
              <w:bottom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Витрати</w:t>
            </w:r>
          </w:p>
        </w:tc>
      </w:tr>
      <w:tr w:rsidR="00213AFE" w:rsidRPr="00B5791C" w:rsidTr="00662902">
        <w:trPr>
          <w:trHeight w:val="1111"/>
          <w:tblCellSpacing w:w="22" w:type="dxa"/>
        </w:trPr>
        <w:tc>
          <w:tcPr>
            <w:tcW w:w="1669" w:type="pct"/>
            <w:tcBorders>
              <w:top w:val="outset" w:sz="6" w:space="0" w:color="auto"/>
              <w:bottom w:val="nil"/>
              <w:right w:val="outset" w:sz="6" w:space="0" w:color="auto"/>
            </w:tcBorders>
          </w:tcPr>
          <w:p w:rsidR="00213AFE" w:rsidRPr="00616630" w:rsidRDefault="00213AFE" w:rsidP="00322A93">
            <w:pPr>
              <w:spacing w:after="0" w:line="240" w:lineRule="auto"/>
              <w:ind w:left="194"/>
              <w:jc w:val="both"/>
              <w:rPr>
                <w:rFonts w:ascii="Times New Roman" w:hAnsi="Times New Roman"/>
                <w:sz w:val="28"/>
                <w:szCs w:val="28"/>
                <w:lang w:eastAsia="ru-RU"/>
              </w:rPr>
            </w:pPr>
            <w:r w:rsidRPr="00616630">
              <w:rPr>
                <w:rFonts w:ascii="Times New Roman" w:hAnsi="Times New Roman"/>
                <w:sz w:val="28"/>
                <w:szCs w:val="28"/>
                <w:lang w:eastAsia="ru-RU"/>
              </w:rPr>
              <w:t>Не прийняття регуляторного акта (залишення існуючої на даний момент ситуації без змін)</w:t>
            </w:r>
            <w:r>
              <w:rPr>
                <w:rFonts w:ascii="Times New Roman" w:hAnsi="Times New Roman"/>
                <w:sz w:val="28"/>
                <w:szCs w:val="28"/>
                <w:lang w:eastAsia="ru-RU"/>
              </w:rPr>
              <w:t>.</w:t>
            </w:r>
          </w:p>
        </w:tc>
        <w:tc>
          <w:tcPr>
            <w:tcW w:w="1620" w:type="pct"/>
            <w:tcBorders>
              <w:top w:val="outset" w:sz="6" w:space="0" w:color="auto"/>
              <w:left w:val="outset" w:sz="6" w:space="0" w:color="auto"/>
              <w:bottom w:val="nil"/>
              <w:right w:val="outset" w:sz="6" w:space="0" w:color="auto"/>
            </w:tcBorders>
          </w:tcPr>
          <w:p w:rsidR="00213AFE" w:rsidRPr="00616630" w:rsidRDefault="00213AFE" w:rsidP="00322A93">
            <w:pPr>
              <w:spacing w:after="0" w:line="240" w:lineRule="auto"/>
              <w:ind w:left="199"/>
              <w:jc w:val="both"/>
              <w:rPr>
                <w:rFonts w:ascii="Times New Roman" w:hAnsi="Times New Roman"/>
                <w:sz w:val="28"/>
                <w:szCs w:val="28"/>
                <w:lang w:eastAsia="ru-RU"/>
              </w:rPr>
            </w:pPr>
            <w:r w:rsidRPr="00616630">
              <w:rPr>
                <w:rFonts w:ascii="Times New Roman" w:hAnsi="Times New Roman"/>
                <w:sz w:val="28"/>
                <w:szCs w:val="28"/>
                <w:lang w:eastAsia="ru-RU"/>
              </w:rPr>
              <w:t>Можливе незначне зменшення споживчих цін</w:t>
            </w:r>
            <w:r>
              <w:rPr>
                <w:rFonts w:ascii="Times New Roman" w:hAnsi="Times New Roman"/>
                <w:sz w:val="28"/>
                <w:szCs w:val="28"/>
                <w:lang w:eastAsia="ru-RU"/>
              </w:rPr>
              <w:t>.</w:t>
            </w:r>
          </w:p>
        </w:tc>
        <w:tc>
          <w:tcPr>
            <w:tcW w:w="1620" w:type="pct"/>
            <w:tcBorders>
              <w:top w:val="outset" w:sz="6" w:space="0" w:color="auto"/>
              <w:left w:val="outset" w:sz="6" w:space="0" w:color="auto"/>
              <w:bottom w:val="nil"/>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Відсутні</w:t>
            </w:r>
            <w:r>
              <w:rPr>
                <w:rFonts w:ascii="Times New Roman" w:hAnsi="Times New Roman"/>
                <w:sz w:val="28"/>
                <w:szCs w:val="28"/>
                <w:lang w:eastAsia="ru-RU"/>
              </w:rPr>
              <w:t>.</w:t>
            </w:r>
          </w:p>
        </w:tc>
      </w:tr>
      <w:tr w:rsidR="00213AFE" w:rsidRPr="00B5791C" w:rsidTr="00662902">
        <w:trPr>
          <w:tblCellSpacing w:w="22" w:type="dxa"/>
        </w:trPr>
        <w:tc>
          <w:tcPr>
            <w:tcW w:w="1669" w:type="pct"/>
            <w:tcBorders>
              <w:top w:val="outset" w:sz="6" w:space="0" w:color="auto"/>
              <w:bottom w:val="outset" w:sz="6" w:space="0" w:color="auto"/>
              <w:right w:val="outset" w:sz="6" w:space="0" w:color="auto"/>
            </w:tcBorders>
          </w:tcPr>
          <w:p w:rsidR="00213AFE" w:rsidRPr="00616630" w:rsidRDefault="00213AFE" w:rsidP="00F925DE">
            <w:pPr>
              <w:spacing w:after="0" w:line="240" w:lineRule="auto"/>
              <w:ind w:left="194"/>
              <w:jc w:val="both"/>
              <w:rPr>
                <w:rFonts w:ascii="Times New Roman" w:hAnsi="Times New Roman"/>
                <w:sz w:val="28"/>
                <w:szCs w:val="28"/>
                <w:lang w:eastAsia="ru-RU"/>
              </w:rPr>
            </w:pPr>
            <w:r w:rsidRPr="00616630">
              <w:rPr>
                <w:rFonts w:ascii="Times New Roman" w:hAnsi="Times New Roman"/>
                <w:sz w:val="28"/>
                <w:szCs w:val="28"/>
                <w:lang w:eastAsia="ru-RU"/>
              </w:rPr>
              <w:t>Прийняття регуляторного акта відповідно до Податкового кодексу України з діючими у 2017 році ставками для платників єдиного податку І-ІІ груп</w:t>
            </w:r>
            <w:r>
              <w:rPr>
                <w:rFonts w:ascii="Times New Roman" w:hAnsi="Times New Roman"/>
                <w:sz w:val="28"/>
                <w:szCs w:val="28"/>
                <w:lang w:eastAsia="ru-RU"/>
              </w:rPr>
              <w:t>.</w:t>
            </w:r>
          </w:p>
        </w:tc>
        <w:tc>
          <w:tcPr>
            <w:tcW w:w="1620" w:type="pct"/>
            <w:tcBorders>
              <w:top w:val="outset" w:sz="6" w:space="0" w:color="auto"/>
              <w:left w:val="outset" w:sz="6" w:space="0" w:color="auto"/>
              <w:bottom w:val="outset" w:sz="6" w:space="0" w:color="auto"/>
              <w:right w:val="outset" w:sz="6" w:space="0" w:color="auto"/>
            </w:tcBorders>
          </w:tcPr>
          <w:p w:rsidR="00213AFE" w:rsidRPr="00616630" w:rsidRDefault="00213AFE" w:rsidP="00322A93">
            <w:pPr>
              <w:spacing w:after="0" w:line="240" w:lineRule="auto"/>
              <w:ind w:left="199"/>
              <w:jc w:val="both"/>
              <w:rPr>
                <w:rFonts w:ascii="Times New Roman" w:hAnsi="Times New Roman"/>
                <w:sz w:val="28"/>
                <w:szCs w:val="28"/>
                <w:lang w:eastAsia="ru-RU"/>
              </w:rPr>
            </w:pPr>
            <w:r w:rsidRPr="00616630">
              <w:rPr>
                <w:rFonts w:ascii="Times New Roman" w:hAnsi="Times New Roman"/>
                <w:sz w:val="28"/>
                <w:szCs w:val="28"/>
                <w:lang w:eastAsia="ru-RU"/>
              </w:rPr>
              <w:t>Виділення коштів з бюджету Пирятинської міської ОТГ на програми соціально-економічного розвитку Пирятинської міської ОТГ</w:t>
            </w:r>
            <w:r>
              <w:rPr>
                <w:rFonts w:ascii="Times New Roman" w:hAnsi="Times New Roman"/>
                <w:sz w:val="28"/>
                <w:szCs w:val="28"/>
                <w:lang w:eastAsia="ru-RU"/>
              </w:rPr>
              <w:t>.</w:t>
            </w:r>
          </w:p>
          <w:p w:rsidR="00213AFE" w:rsidRPr="00616630" w:rsidRDefault="00213AFE" w:rsidP="00E42662">
            <w:pPr>
              <w:spacing w:after="0" w:line="240" w:lineRule="auto"/>
              <w:ind w:left="568"/>
              <w:jc w:val="both"/>
              <w:rPr>
                <w:rFonts w:ascii="Times New Roman" w:hAnsi="Times New Roman"/>
                <w:sz w:val="28"/>
                <w:szCs w:val="28"/>
                <w:lang w:eastAsia="ru-RU"/>
              </w:rPr>
            </w:pPr>
          </w:p>
        </w:tc>
        <w:tc>
          <w:tcPr>
            <w:tcW w:w="1620" w:type="pct"/>
            <w:tcBorders>
              <w:top w:val="outset" w:sz="6" w:space="0" w:color="auto"/>
              <w:left w:val="outset" w:sz="6" w:space="0" w:color="auto"/>
              <w:bottom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Відсутні</w:t>
            </w:r>
            <w:r>
              <w:rPr>
                <w:rFonts w:ascii="Times New Roman" w:hAnsi="Times New Roman"/>
                <w:sz w:val="28"/>
                <w:szCs w:val="28"/>
                <w:lang w:eastAsia="ru-RU"/>
              </w:rPr>
              <w:t>.</w:t>
            </w:r>
          </w:p>
        </w:tc>
      </w:tr>
      <w:tr w:rsidR="00213AFE" w:rsidRPr="00B5791C" w:rsidTr="00662902">
        <w:trPr>
          <w:trHeight w:val="2396"/>
          <w:tblCellSpacing w:w="22" w:type="dxa"/>
        </w:trPr>
        <w:tc>
          <w:tcPr>
            <w:tcW w:w="1669" w:type="pct"/>
            <w:tcBorders>
              <w:top w:val="outset" w:sz="6" w:space="0" w:color="auto"/>
              <w:bottom w:val="outset" w:sz="6" w:space="0" w:color="auto"/>
              <w:right w:val="outset" w:sz="6" w:space="0" w:color="auto"/>
            </w:tcBorders>
          </w:tcPr>
          <w:p w:rsidR="00213AFE" w:rsidRPr="00616630" w:rsidRDefault="00213AFE" w:rsidP="00A216CE">
            <w:pPr>
              <w:spacing w:after="0" w:line="240" w:lineRule="auto"/>
              <w:ind w:firstLine="52"/>
              <w:jc w:val="both"/>
              <w:rPr>
                <w:rFonts w:ascii="Times New Roman" w:hAnsi="Times New Roman"/>
                <w:sz w:val="28"/>
                <w:szCs w:val="28"/>
                <w:lang w:eastAsia="ru-RU"/>
              </w:rPr>
            </w:pPr>
            <w:r w:rsidRPr="00616630">
              <w:rPr>
                <w:rFonts w:ascii="Times New Roman" w:hAnsi="Times New Roman"/>
                <w:sz w:val="28"/>
                <w:szCs w:val="28"/>
                <w:lang w:eastAsia="ru-RU"/>
              </w:rPr>
              <w:t>Встановлення максимальних ставок єдиного податку для суб’єктів малого підприємництва Пирятинської міської об’єднаної територіальної громади.</w:t>
            </w:r>
          </w:p>
        </w:tc>
        <w:tc>
          <w:tcPr>
            <w:tcW w:w="1620" w:type="pct"/>
            <w:tcBorders>
              <w:top w:val="outset" w:sz="6" w:space="0" w:color="auto"/>
              <w:left w:val="outset" w:sz="6" w:space="0" w:color="auto"/>
              <w:bottom w:val="outset" w:sz="6" w:space="0" w:color="auto"/>
              <w:right w:val="outset" w:sz="6" w:space="0" w:color="auto"/>
            </w:tcBorders>
          </w:tcPr>
          <w:p w:rsidR="00213AFE" w:rsidRPr="00616630" w:rsidRDefault="00213AFE" w:rsidP="00620B0B">
            <w:pPr>
              <w:spacing w:after="0" w:line="240" w:lineRule="auto"/>
              <w:ind w:left="199"/>
              <w:jc w:val="both"/>
              <w:rPr>
                <w:rFonts w:ascii="Times New Roman" w:hAnsi="Times New Roman"/>
                <w:sz w:val="28"/>
                <w:szCs w:val="28"/>
                <w:lang w:eastAsia="ru-RU"/>
              </w:rPr>
            </w:pPr>
            <w:r w:rsidRPr="00616630">
              <w:rPr>
                <w:rFonts w:ascii="Times New Roman" w:hAnsi="Times New Roman"/>
                <w:sz w:val="28"/>
                <w:szCs w:val="28"/>
                <w:lang w:eastAsia="ru-RU"/>
              </w:rPr>
              <w:t>Виділення коштів з бюджету Пирятинської міської ОТГ на програми соціально-економічного розвитку Пирятинської міської ОТГ</w:t>
            </w:r>
            <w:r>
              <w:rPr>
                <w:rFonts w:ascii="Times New Roman" w:hAnsi="Times New Roman"/>
                <w:sz w:val="28"/>
                <w:szCs w:val="28"/>
                <w:lang w:eastAsia="ru-RU"/>
              </w:rPr>
              <w:t>.</w:t>
            </w:r>
          </w:p>
          <w:p w:rsidR="00213AFE" w:rsidRPr="00616630" w:rsidRDefault="00213AFE" w:rsidP="00322A93">
            <w:pPr>
              <w:spacing w:after="0" w:line="240" w:lineRule="auto"/>
              <w:ind w:left="199"/>
              <w:jc w:val="both"/>
              <w:rPr>
                <w:rFonts w:ascii="Times New Roman" w:hAnsi="Times New Roman"/>
                <w:sz w:val="28"/>
                <w:szCs w:val="28"/>
                <w:lang w:eastAsia="ru-RU"/>
              </w:rPr>
            </w:pPr>
          </w:p>
        </w:tc>
        <w:tc>
          <w:tcPr>
            <w:tcW w:w="1620" w:type="pct"/>
            <w:tcBorders>
              <w:top w:val="outset" w:sz="6" w:space="0" w:color="auto"/>
              <w:left w:val="outset" w:sz="6" w:space="0" w:color="auto"/>
              <w:bottom w:val="outset" w:sz="6" w:space="0" w:color="auto"/>
            </w:tcBorders>
          </w:tcPr>
          <w:p w:rsidR="00213AFE" w:rsidRPr="00616630" w:rsidRDefault="00213AFE" w:rsidP="00A216CE">
            <w:pPr>
              <w:spacing w:after="0" w:line="240" w:lineRule="auto"/>
              <w:ind w:left="154"/>
              <w:jc w:val="both"/>
              <w:rPr>
                <w:rFonts w:ascii="Times New Roman" w:hAnsi="Times New Roman"/>
                <w:sz w:val="28"/>
                <w:szCs w:val="28"/>
                <w:lang w:eastAsia="ru-RU"/>
              </w:rPr>
            </w:pPr>
            <w:r w:rsidRPr="00616630">
              <w:rPr>
                <w:rFonts w:ascii="Times New Roman" w:hAnsi="Times New Roman"/>
                <w:sz w:val="28"/>
                <w:szCs w:val="28"/>
                <w:lang w:eastAsia="ru-RU"/>
              </w:rPr>
              <w:t>Може призвести до зменшення чисельності суб’єктів підприємництва, що призведе до звільнення найманих працівників. Можливе збільшення споживчих цін.</w:t>
            </w:r>
          </w:p>
        </w:tc>
      </w:tr>
    </w:tbl>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Оцінка впливу на сферу інтересів суб'єктів господарювання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444"/>
        <w:gridCol w:w="1470"/>
        <w:gridCol w:w="1565"/>
        <w:gridCol w:w="1470"/>
        <w:gridCol w:w="1470"/>
        <w:gridCol w:w="1397"/>
      </w:tblGrid>
      <w:tr w:rsidR="00213AFE" w:rsidRPr="00B5791C" w:rsidTr="00662902">
        <w:trPr>
          <w:tblCellSpacing w:w="22" w:type="dxa"/>
        </w:trPr>
        <w:tc>
          <w:tcPr>
            <w:tcW w:w="1210" w:type="pct"/>
            <w:tcBorders>
              <w:top w:val="outset" w:sz="6" w:space="0" w:color="auto"/>
              <w:bottom w:val="outset" w:sz="6" w:space="0" w:color="auto"/>
              <w:right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Показник</w:t>
            </w:r>
          </w:p>
        </w:tc>
        <w:tc>
          <w:tcPr>
            <w:tcW w:w="726" w:type="pct"/>
            <w:tcBorders>
              <w:top w:val="outset" w:sz="6" w:space="0" w:color="auto"/>
              <w:left w:val="outset" w:sz="6" w:space="0" w:color="auto"/>
              <w:bottom w:val="outset" w:sz="6" w:space="0" w:color="auto"/>
              <w:right w:val="outset" w:sz="6" w:space="0" w:color="auto"/>
            </w:tcBorders>
          </w:tcPr>
          <w:p w:rsidR="00213AFE" w:rsidRPr="00616630" w:rsidRDefault="00213AFE" w:rsidP="00E42662">
            <w:pPr>
              <w:spacing w:after="0" w:line="240" w:lineRule="auto"/>
              <w:ind w:left="568" w:hanging="432"/>
              <w:jc w:val="both"/>
              <w:rPr>
                <w:rFonts w:ascii="Times New Roman" w:hAnsi="Times New Roman"/>
                <w:sz w:val="28"/>
                <w:szCs w:val="28"/>
                <w:lang w:eastAsia="ru-RU"/>
              </w:rPr>
            </w:pPr>
            <w:r w:rsidRPr="00616630">
              <w:rPr>
                <w:rFonts w:ascii="Times New Roman" w:hAnsi="Times New Roman"/>
                <w:sz w:val="28"/>
                <w:szCs w:val="28"/>
                <w:lang w:eastAsia="ru-RU"/>
              </w:rPr>
              <w:t>Великі</w:t>
            </w:r>
          </w:p>
        </w:tc>
        <w:tc>
          <w:tcPr>
            <w:tcW w:w="774" w:type="pct"/>
            <w:tcBorders>
              <w:top w:val="outset" w:sz="6" w:space="0" w:color="auto"/>
              <w:left w:val="outset" w:sz="6" w:space="0" w:color="auto"/>
              <w:bottom w:val="outset" w:sz="6" w:space="0" w:color="auto"/>
              <w:right w:val="outset" w:sz="6" w:space="0" w:color="auto"/>
            </w:tcBorders>
          </w:tcPr>
          <w:p w:rsidR="00213AFE" w:rsidRPr="00616630" w:rsidRDefault="00213AFE" w:rsidP="00E42662">
            <w:pPr>
              <w:spacing w:after="0" w:line="240" w:lineRule="auto"/>
              <w:ind w:left="568" w:hanging="357"/>
              <w:jc w:val="both"/>
              <w:rPr>
                <w:rFonts w:ascii="Times New Roman" w:hAnsi="Times New Roman"/>
                <w:sz w:val="28"/>
                <w:szCs w:val="28"/>
                <w:lang w:eastAsia="ru-RU"/>
              </w:rPr>
            </w:pPr>
            <w:r w:rsidRPr="00616630">
              <w:rPr>
                <w:rFonts w:ascii="Times New Roman" w:hAnsi="Times New Roman"/>
                <w:sz w:val="28"/>
                <w:szCs w:val="28"/>
                <w:lang w:eastAsia="ru-RU"/>
              </w:rPr>
              <w:t>Середні</w:t>
            </w:r>
          </w:p>
        </w:tc>
        <w:tc>
          <w:tcPr>
            <w:tcW w:w="726" w:type="pct"/>
            <w:tcBorders>
              <w:top w:val="outset" w:sz="6" w:space="0" w:color="auto"/>
              <w:left w:val="outset" w:sz="6" w:space="0" w:color="auto"/>
              <w:bottom w:val="outset" w:sz="6" w:space="0" w:color="auto"/>
              <w:right w:val="outset" w:sz="6" w:space="0" w:color="auto"/>
            </w:tcBorders>
          </w:tcPr>
          <w:p w:rsidR="00213AFE" w:rsidRPr="00616630" w:rsidRDefault="00213AFE" w:rsidP="001B57C7">
            <w:pPr>
              <w:spacing w:after="0" w:line="240" w:lineRule="auto"/>
              <w:ind w:left="293"/>
              <w:jc w:val="both"/>
              <w:rPr>
                <w:rFonts w:ascii="Times New Roman" w:hAnsi="Times New Roman"/>
                <w:sz w:val="28"/>
                <w:szCs w:val="28"/>
                <w:lang w:eastAsia="ru-RU"/>
              </w:rPr>
            </w:pPr>
            <w:r w:rsidRPr="00616630">
              <w:rPr>
                <w:rFonts w:ascii="Times New Roman" w:hAnsi="Times New Roman"/>
                <w:sz w:val="28"/>
                <w:szCs w:val="28"/>
                <w:lang w:eastAsia="ru-RU"/>
              </w:rPr>
              <w:t>Малі</w:t>
            </w:r>
          </w:p>
        </w:tc>
        <w:tc>
          <w:tcPr>
            <w:tcW w:w="726" w:type="pct"/>
            <w:tcBorders>
              <w:top w:val="outset" w:sz="6" w:space="0" w:color="auto"/>
              <w:left w:val="outset" w:sz="6" w:space="0" w:color="auto"/>
              <w:bottom w:val="outset" w:sz="6" w:space="0" w:color="auto"/>
              <w:right w:val="outset" w:sz="6" w:space="0" w:color="auto"/>
            </w:tcBorders>
          </w:tcPr>
          <w:p w:rsidR="00213AFE" w:rsidRPr="00616630" w:rsidRDefault="00213AFE" w:rsidP="00E42662">
            <w:pPr>
              <w:spacing w:after="0" w:line="240" w:lineRule="auto"/>
              <w:ind w:left="568" w:hanging="304"/>
              <w:jc w:val="both"/>
              <w:rPr>
                <w:rFonts w:ascii="Times New Roman" w:hAnsi="Times New Roman"/>
                <w:sz w:val="28"/>
                <w:szCs w:val="28"/>
                <w:lang w:eastAsia="ru-RU"/>
              </w:rPr>
            </w:pPr>
            <w:r w:rsidRPr="00616630">
              <w:rPr>
                <w:rFonts w:ascii="Times New Roman" w:hAnsi="Times New Roman"/>
                <w:sz w:val="28"/>
                <w:szCs w:val="28"/>
                <w:lang w:eastAsia="ru-RU"/>
              </w:rPr>
              <w:t>Мікро</w:t>
            </w:r>
          </w:p>
        </w:tc>
        <w:tc>
          <w:tcPr>
            <w:tcW w:w="678" w:type="pct"/>
            <w:tcBorders>
              <w:top w:val="outset" w:sz="6" w:space="0" w:color="auto"/>
              <w:left w:val="outset" w:sz="6" w:space="0" w:color="auto"/>
              <w:bottom w:val="outset" w:sz="6" w:space="0" w:color="auto"/>
            </w:tcBorders>
          </w:tcPr>
          <w:p w:rsidR="00213AFE" w:rsidRPr="00616630" w:rsidRDefault="00213AFE" w:rsidP="001B57C7">
            <w:pPr>
              <w:spacing w:after="0" w:line="240" w:lineRule="auto"/>
              <w:ind w:left="383"/>
              <w:jc w:val="both"/>
              <w:rPr>
                <w:rFonts w:ascii="Times New Roman" w:hAnsi="Times New Roman"/>
                <w:sz w:val="28"/>
                <w:szCs w:val="28"/>
                <w:lang w:eastAsia="ru-RU"/>
              </w:rPr>
            </w:pPr>
            <w:r w:rsidRPr="00616630">
              <w:rPr>
                <w:rFonts w:ascii="Times New Roman" w:hAnsi="Times New Roman"/>
                <w:sz w:val="28"/>
                <w:szCs w:val="28"/>
                <w:lang w:eastAsia="ru-RU"/>
              </w:rPr>
              <w:t>Разом</w:t>
            </w:r>
          </w:p>
        </w:tc>
      </w:tr>
      <w:tr w:rsidR="00213AFE" w:rsidRPr="00B5791C" w:rsidTr="00662902">
        <w:trPr>
          <w:tblCellSpacing w:w="22" w:type="dxa"/>
        </w:trPr>
        <w:tc>
          <w:tcPr>
            <w:tcW w:w="1210" w:type="pct"/>
            <w:tcBorders>
              <w:top w:val="outset" w:sz="6" w:space="0" w:color="auto"/>
              <w:bottom w:val="outset" w:sz="6" w:space="0" w:color="auto"/>
              <w:right w:val="outset" w:sz="6" w:space="0" w:color="auto"/>
            </w:tcBorders>
          </w:tcPr>
          <w:p w:rsidR="00213AFE" w:rsidRPr="00616630" w:rsidRDefault="00213AFE" w:rsidP="00322A93">
            <w:pPr>
              <w:spacing w:after="0" w:line="240" w:lineRule="auto"/>
              <w:ind w:left="194"/>
              <w:jc w:val="both"/>
              <w:rPr>
                <w:rFonts w:ascii="Times New Roman" w:hAnsi="Times New Roman"/>
                <w:sz w:val="28"/>
                <w:szCs w:val="28"/>
                <w:lang w:eastAsia="ru-RU"/>
              </w:rPr>
            </w:pPr>
            <w:r w:rsidRPr="00616630">
              <w:rPr>
                <w:rFonts w:ascii="Times New Roman" w:hAnsi="Times New Roman"/>
                <w:sz w:val="28"/>
                <w:szCs w:val="28"/>
                <w:lang w:eastAsia="ru-RU"/>
              </w:rPr>
              <w:t>Кількість суб'єктів господарювання, що підпадають під дію регулювання, одиниць</w:t>
            </w:r>
          </w:p>
        </w:tc>
        <w:tc>
          <w:tcPr>
            <w:tcW w:w="726" w:type="pct"/>
            <w:tcBorders>
              <w:top w:val="outset" w:sz="6" w:space="0" w:color="auto"/>
              <w:left w:val="outset" w:sz="6" w:space="0" w:color="auto"/>
              <w:bottom w:val="outset" w:sz="6" w:space="0" w:color="auto"/>
              <w:right w:val="outset" w:sz="6" w:space="0" w:color="auto"/>
            </w:tcBorders>
          </w:tcPr>
          <w:p w:rsidR="00213AFE" w:rsidRPr="002A078F" w:rsidRDefault="00213AFE" w:rsidP="00E42662">
            <w:pPr>
              <w:spacing w:after="0" w:line="240" w:lineRule="auto"/>
              <w:ind w:left="568"/>
              <w:jc w:val="both"/>
              <w:rPr>
                <w:rFonts w:ascii="Times New Roman" w:hAnsi="Times New Roman"/>
                <w:sz w:val="28"/>
                <w:szCs w:val="28"/>
                <w:lang w:eastAsia="ru-RU"/>
              </w:rPr>
            </w:pPr>
            <w:r w:rsidRPr="002A078F">
              <w:rPr>
                <w:rFonts w:ascii="Times New Roman" w:hAnsi="Times New Roman"/>
                <w:sz w:val="28"/>
                <w:szCs w:val="28"/>
                <w:lang w:eastAsia="ru-RU"/>
              </w:rPr>
              <w:t> 0</w:t>
            </w:r>
          </w:p>
        </w:tc>
        <w:tc>
          <w:tcPr>
            <w:tcW w:w="774" w:type="pct"/>
            <w:tcBorders>
              <w:top w:val="outset" w:sz="6" w:space="0" w:color="auto"/>
              <w:left w:val="outset" w:sz="6" w:space="0" w:color="auto"/>
              <w:bottom w:val="outset" w:sz="6" w:space="0" w:color="auto"/>
              <w:right w:val="outset" w:sz="6" w:space="0" w:color="auto"/>
            </w:tcBorders>
          </w:tcPr>
          <w:p w:rsidR="00213AFE" w:rsidRPr="002A078F" w:rsidRDefault="00213AFE" w:rsidP="00E42662">
            <w:pPr>
              <w:spacing w:after="0" w:line="240" w:lineRule="auto"/>
              <w:ind w:left="568"/>
              <w:jc w:val="both"/>
              <w:rPr>
                <w:rFonts w:ascii="Times New Roman" w:hAnsi="Times New Roman"/>
                <w:sz w:val="28"/>
                <w:szCs w:val="28"/>
                <w:lang w:eastAsia="ru-RU"/>
              </w:rPr>
            </w:pPr>
            <w:r w:rsidRPr="002A078F">
              <w:rPr>
                <w:rFonts w:ascii="Times New Roman" w:hAnsi="Times New Roman"/>
                <w:sz w:val="28"/>
                <w:szCs w:val="28"/>
                <w:lang w:eastAsia="ru-RU"/>
              </w:rPr>
              <w:t>0</w:t>
            </w:r>
          </w:p>
        </w:tc>
        <w:tc>
          <w:tcPr>
            <w:tcW w:w="726" w:type="pct"/>
            <w:tcBorders>
              <w:top w:val="outset" w:sz="6" w:space="0" w:color="auto"/>
              <w:left w:val="outset" w:sz="6" w:space="0" w:color="auto"/>
              <w:bottom w:val="outset" w:sz="6" w:space="0" w:color="auto"/>
              <w:right w:val="outset" w:sz="6" w:space="0" w:color="auto"/>
            </w:tcBorders>
          </w:tcPr>
          <w:p w:rsidR="00213AFE" w:rsidRPr="002A078F" w:rsidRDefault="00213AFE" w:rsidP="00E42662">
            <w:pPr>
              <w:spacing w:after="0" w:line="240" w:lineRule="auto"/>
              <w:ind w:left="568"/>
              <w:jc w:val="both"/>
              <w:rPr>
                <w:rFonts w:ascii="Times New Roman" w:hAnsi="Times New Roman"/>
                <w:sz w:val="28"/>
                <w:szCs w:val="28"/>
                <w:lang w:eastAsia="ru-RU"/>
              </w:rPr>
            </w:pPr>
            <w:r w:rsidRPr="002A078F">
              <w:rPr>
                <w:rFonts w:ascii="Times New Roman" w:hAnsi="Times New Roman"/>
                <w:sz w:val="28"/>
                <w:szCs w:val="28"/>
                <w:lang w:eastAsia="ru-RU"/>
              </w:rPr>
              <w:t>0</w:t>
            </w:r>
          </w:p>
        </w:tc>
        <w:tc>
          <w:tcPr>
            <w:tcW w:w="726" w:type="pct"/>
            <w:tcBorders>
              <w:top w:val="outset" w:sz="6" w:space="0" w:color="auto"/>
              <w:left w:val="outset" w:sz="6" w:space="0" w:color="auto"/>
              <w:bottom w:val="outset" w:sz="6" w:space="0" w:color="auto"/>
              <w:right w:val="outset" w:sz="6" w:space="0" w:color="auto"/>
            </w:tcBorders>
          </w:tcPr>
          <w:p w:rsidR="00213AFE" w:rsidRPr="002A078F" w:rsidRDefault="00213AFE" w:rsidP="00E42662">
            <w:pPr>
              <w:spacing w:after="0" w:line="240" w:lineRule="auto"/>
              <w:ind w:left="568"/>
              <w:jc w:val="both"/>
              <w:rPr>
                <w:rFonts w:ascii="Times New Roman" w:hAnsi="Times New Roman"/>
                <w:b/>
                <w:sz w:val="28"/>
                <w:szCs w:val="28"/>
                <w:lang w:eastAsia="ru-RU"/>
              </w:rPr>
            </w:pPr>
            <w:r w:rsidRPr="002A078F">
              <w:rPr>
                <w:rFonts w:ascii="Times New Roman" w:hAnsi="Times New Roman"/>
                <w:b/>
                <w:sz w:val="28"/>
                <w:szCs w:val="28"/>
                <w:lang w:eastAsia="ru-RU"/>
              </w:rPr>
              <w:t>567</w:t>
            </w:r>
          </w:p>
        </w:tc>
        <w:tc>
          <w:tcPr>
            <w:tcW w:w="678" w:type="pct"/>
            <w:tcBorders>
              <w:top w:val="outset" w:sz="6" w:space="0" w:color="auto"/>
              <w:left w:val="outset" w:sz="6" w:space="0" w:color="auto"/>
              <w:bottom w:val="outset" w:sz="6" w:space="0" w:color="auto"/>
            </w:tcBorders>
          </w:tcPr>
          <w:p w:rsidR="00213AFE" w:rsidRPr="002A078F" w:rsidRDefault="00213AFE" w:rsidP="00E42662">
            <w:pPr>
              <w:spacing w:after="0" w:line="240" w:lineRule="auto"/>
              <w:ind w:left="568"/>
              <w:jc w:val="both"/>
              <w:rPr>
                <w:rFonts w:ascii="Times New Roman" w:hAnsi="Times New Roman"/>
                <w:sz w:val="28"/>
                <w:szCs w:val="28"/>
                <w:lang w:eastAsia="ru-RU"/>
              </w:rPr>
            </w:pPr>
            <w:r w:rsidRPr="002A078F">
              <w:rPr>
                <w:rFonts w:ascii="Times New Roman" w:hAnsi="Times New Roman"/>
                <w:sz w:val="28"/>
                <w:szCs w:val="28"/>
                <w:lang w:eastAsia="ru-RU"/>
              </w:rPr>
              <w:t>6</w:t>
            </w:r>
          </w:p>
        </w:tc>
      </w:tr>
      <w:tr w:rsidR="00213AFE" w:rsidRPr="00B5791C" w:rsidTr="00662902">
        <w:trPr>
          <w:tblCellSpacing w:w="22" w:type="dxa"/>
        </w:trPr>
        <w:tc>
          <w:tcPr>
            <w:tcW w:w="1210" w:type="pct"/>
            <w:tcBorders>
              <w:top w:val="outset" w:sz="6" w:space="0" w:color="auto"/>
              <w:bottom w:val="outset" w:sz="6" w:space="0" w:color="auto"/>
              <w:right w:val="outset" w:sz="6" w:space="0" w:color="auto"/>
            </w:tcBorders>
          </w:tcPr>
          <w:p w:rsidR="00213AFE" w:rsidRPr="00616630" w:rsidRDefault="00213AFE" w:rsidP="00322A93">
            <w:pPr>
              <w:spacing w:after="0" w:line="240" w:lineRule="auto"/>
              <w:ind w:left="194"/>
              <w:jc w:val="both"/>
              <w:rPr>
                <w:rFonts w:ascii="Times New Roman" w:hAnsi="Times New Roman"/>
                <w:sz w:val="28"/>
                <w:szCs w:val="28"/>
                <w:lang w:eastAsia="ru-RU"/>
              </w:rPr>
            </w:pPr>
            <w:r w:rsidRPr="00616630">
              <w:rPr>
                <w:rFonts w:ascii="Times New Roman" w:hAnsi="Times New Roman"/>
                <w:sz w:val="28"/>
                <w:szCs w:val="28"/>
                <w:lang w:eastAsia="ru-RU"/>
              </w:rPr>
              <w:t>Питома вага групи у загальній кількості, відсотків</w:t>
            </w:r>
          </w:p>
        </w:tc>
        <w:tc>
          <w:tcPr>
            <w:tcW w:w="726" w:type="pct"/>
            <w:tcBorders>
              <w:top w:val="outset" w:sz="6" w:space="0" w:color="auto"/>
              <w:left w:val="outset" w:sz="6" w:space="0" w:color="auto"/>
              <w:bottom w:val="outset" w:sz="6" w:space="0" w:color="auto"/>
              <w:right w:val="outset" w:sz="6" w:space="0" w:color="auto"/>
            </w:tcBorders>
          </w:tcPr>
          <w:p w:rsidR="00213AFE" w:rsidRPr="002A078F" w:rsidRDefault="00213AFE" w:rsidP="00E42662">
            <w:pPr>
              <w:spacing w:after="0" w:line="240" w:lineRule="auto"/>
              <w:ind w:left="568"/>
              <w:jc w:val="both"/>
              <w:rPr>
                <w:rFonts w:ascii="Times New Roman" w:hAnsi="Times New Roman"/>
                <w:sz w:val="28"/>
                <w:szCs w:val="28"/>
                <w:lang w:eastAsia="ru-RU"/>
              </w:rPr>
            </w:pPr>
            <w:r w:rsidRPr="002A078F">
              <w:rPr>
                <w:rFonts w:ascii="Times New Roman" w:hAnsi="Times New Roman"/>
                <w:sz w:val="28"/>
                <w:szCs w:val="28"/>
                <w:lang w:eastAsia="ru-RU"/>
              </w:rPr>
              <w:t>0 </w:t>
            </w:r>
          </w:p>
        </w:tc>
        <w:tc>
          <w:tcPr>
            <w:tcW w:w="774" w:type="pct"/>
            <w:tcBorders>
              <w:top w:val="outset" w:sz="6" w:space="0" w:color="auto"/>
              <w:left w:val="outset" w:sz="6" w:space="0" w:color="auto"/>
              <w:bottom w:val="outset" w:sz="6" w:space="0" w:color="auto"/>
              <w:right w:val="outset" w:sz="6" w:space="0" w:color="auto"/>
            </w:tcBorders>
          </w:tcPr>
          <w:p w:rsidR="00213AFE" w:rsidRPr="002A078F" w:rsidRDefault="00213AFE" w:rsidP="00E42662">
            <w:pPr>
              <w:spacing w:after="0" w:line="240" w:lineRule="auto"/>
              <w:ind w:left="568"/>
              <w:jc w:val="both"/>
              <w:rPr>
                <w:rFonts w:ascii="Times New Roman" w:hAnsi="Times New Roman"/>
                <w:sz w:val="28"/>
                <w:szCs w:val="28"/>
                <w:lang w:eastAsia="ru-RU"/>
              </w:rPr>
            </w:pPr>
            <w:r w:rsidRPr="002A078F">
              <w:rPr>
                <w:rFonts w:ascii="Times New Roman" w:hAnsi="Times New Roman"/>
                <w:sz w:val="28"/>
                <w:szCs w:val="28"/>
                <w:lang w:eastAsia="ru-RU"/>
              </w:rPr>
              <w:t>0</w:t>
            </w:r>
          </w:p>
        </w:tc>
        <w:tc>
          <w:tcPr>
            <w:tcW w:w="726" w:type="pct"/>
            <w:tcBorders>
              <w:top w:val="outset" w:sz="6" w:space="0" w:color="auto"/>
              <w:left w:val="outset" w:sz="6" w:space="0" w:color="auto"/>
              <w:bottom w:val="outset" w:sz="6" w:space="0" w:color="auto"/>
              <w:right w:val="outset" w:sz="6" w:space="0" w:color="auto"/>
            </w:tcBorders>
          </w:tcPr>
          <w:p w:rsidR="00213AFE" w:rsidRPr="002A078F" w:rsidRDefault="00213AFE" w:rsidP="00E42662">
            <w:pPr>
              <w:spacing w:after="0" w:line="240" w:lineRule="auto"/>
              <w:ind w:left="568"/>
              <w:jc w:val="both"/>
              <w:rPr>
                <w:rFonts w:ascii="Times New Roman" w:hAnsi="Times New Roman"/>
                <w:sz w:val="28"/>
                <w:szCs w:val="28"/>
                <w:lang w:eastAsia="ru-RU"/>
              </w:rPr>
            </w:pPr>
            <w:r w:rsidRPr="002A078F">
              <w:rPr>
                <w:rFonts w:ascii="Times New Roman" w:hAnsi="Times New Roman"/>
                <w:sz w:val="28"/>
                <w:szCs w:val="28"/>
                <w:lang w:eastAsia="ru-RU"/>
              </w:rPr>
              <w:t>0</w:t>
            </w:r>
          </w:p>
        </w:tc>
        <w:tc>
          <w:tcPr>
            <w:tcW w:w="726" w:type="pct"/>
            <w:tcBorders>
              <w:top w:val="outset" w:sz="6" w:space="0" w:color="auto"/>
              <w:left w:val="outset" w:sz="6" w:space="0" w:color="auto"/>
              <w:bottom w:val="outset" w:sz="6" w:space="0" w:color="auto"/>
              <w:right w:val="outset" w:sz="6" w:space="0" w:color="auto"/>
            </w:tcBorders>
          </w:tcPr>
          <w:p w:rsidR="00213AFE" w:rsidRPr="002A078F" w:rsidRDefault="00213AFE" w:rsidP="00E42662">
            <w:pPr>
              <w:spacing w:after="0" w:line="240" w:lineRule="auto"/>
              <w:ind w:left="568"/>
              <w:jc w:val="both"/>
              <w:rPr>
                <w:rFonts w:ascii="Times New Roman" w:hAnsi="Times New Roman"/>
                <w:b/>
                <w:sz w:val="28"/>
                <w:szCs w:val="28"/>
                <w:lang w:eastAsia="ru-RU"/>
              </w:rPr>
            </w:pPr>
            <w:r w:rsidRPr="002A078F">
              <w:rPr>
                <w:rFonts w:ascii="Times New Roman" w:hAnsi="Times New Roman"/>
                <w:b/>
                <w:sz w:val="28"/>
                <w:szCs w:val="28"/>
                <w:lang w:eastAsia="ru-RU"/>
              </w:rPr>
              <w:t>100</w:t>
            </w:r>
          </w:p>
        </w:tc>
        <w:tc>
          <w:tcPr>
            <w:tcW w:w="678" w:type="pct"/>
            <w:tcBorders>
              <w:top w:val="outset" w:sz="6" w:space="0" w:color="auto"/>
              <w:left w:val="outset" w:sz="6" w:space="0" w:color="auto"/>
              <w:bottom w:val="outset" w:sz="6" w:space="0" w:color="auto"/>
            </w:tcBorders>
          </w:tcPr>
          <w:p w:rsidR="00213AFE" w:rsidRPr="002A078F" w:rsidRDefault="00213AFE" w:rsidP="00E42662">
            <w:pPr>
              <w:spacing w:after="0" w:line="240" w:lineRule="auto"/>
              <w:ind w:left="568"/>
              <w:jc w:val="both"/>
              <w:rPr>
                <w:rFonts w:ascii="Times New Roman" w:hAnsi="Times New Roman"/>
                <w:sz w:val="28"/>
                <w:szCs w:val="28"/>
                <w:lang w:eastAsia="ru-RU"/>
              </w:rPr>
            </w:pPr>
            <w:r w:rsidRPr="002A078F">
              <w:rPr>
                <w:rFonts w:ascii="Times New Roman" w:hAnsi="Times New Roman"/>
                <w:sz w:val="28"/>
                <w:szCs w:val="28"/>
                <w:lang w:eastAsia="ru-RU"/>
              </w:rPr>
              <w:t>Х</w:t>
            </w:r>
          </w:p>
        </w:tc>
      </w:tr>
    </w:tbl>
    <w:p w:rsidR="00213AFE" w:rsidRPr="00616630" w:rsidRDefault="00213AFE" w:rsidP="00E42662">
      <w:pPr>
        <w:spacing w:after="0" w:line="240" w:lineRule="auto"/>
        <w:ind w:left="568"/>
        <w:jc w:val="both"/>
        <w:rPr>
          <w:rFonts w:ascii="Times New Roman" w:hAnsi="Times New Roman"/>
          <w:sz w:val="28"/>
          <w:szCs w:val="28"/>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343"/>
        <w:gridCol w:w="3226"/>
        <w:gridCol w:w="3247"/>
      </w:tblGrid>
      <w:tr w:rsidR="00213AFE" w:rsidRPr="00B5791C" w:rsidTr="00A216CE">
        <w:trPr>
          <w:tblCellSpacing w:w="22" w:type="dxa"/>
        </w:trPr>
        <w:tc>
          <w:tcPr>
            <w:tcW w:w="1668" w:type="pct"/>
            <w:tcBorders>
              <w:top w:val="outset" w:sz="6" w:space="0" w:color="auto"/>
              <w:bottom w:val="outset" w:sz="6" w:space="0" w:color="auto"/>
              <w:right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Вид альтернативи</w:t>
            </w:r>
          </w:p>
        </w:tc>
        <w:tc>
          <w:tcPr>
            <w:tcW w:w="1620" w:type="pct"/>
            <w:tcBorders>
              <w:top w:val="outset" w:sz="6" w:space="0" w:color="auto"/>
              <w:left w:val="outset" w:sz="6" w:space="0" w:color="auto"/>
              <w:bottom w:val="outset" w:sz="6" w:space="0" w:color="auto"/>
              <w:right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Вигоди</w:t>
            </w:r>
          </w:p>
        </w:tc>
        <w:tc>
          <w:tcPr>
            <w:tcW w:w="1620" w:type="pct"/>
            <w:tcBorders>
              <w:top w:val="outset" w:sz="6" w:space="0" w:color="auto"/>
              <w:left w:val="outset" w:sz="6" w:space="0" w:color="auto"/>
              <w:bottom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Витрати</w:t>
            </w:r>
          </w:p>
        </w:tc>
      </w:tr>
      <w:tr w:rsidR="00213AFE" w:rsidRPr="00B5791C" w:rsidTr="00322A93">
        <w:trPr>
          <w:trHeight w:val="926"/>
          <w:tblCellSpacing w:w="22" w:type="dxa"/>
        </w:trPr>
        <w:tc>
          <w:tcPr>
            <w:tcW w:w="1668" w:type="pct"/>
            <w:tcBorders>
              <w:top w:val="outset" w:sz="6" w:space="0" w:color="auto"/>
              <w:bottom w:val="nil"/>
              <w:right w:val="outset" w:sz="6" w:space="0" w:color="auto"/>
            </w:tcBorders>
          </w:tcPr>
          <w:p w:rsidR="00213AFE" w:rsidRPr="00616630" w:rsidRDefault="00213AFE" w:rsidP="00322A93">
            <w:pPr>
              <w:spacing w:after="0" w:line="240" w:lineRule="auto"/>
              <w:ind w:left="194"/>
              <w:jc w:val="both"/>
              <w:rPr>
                <w:rFonts w:ascii="Times New Roman" w:hAnsi="Times New Roman"/>
                <w:sz w:val="28"/>
                <w:szCs w:val="28"/>
                <w:lang w:eastAsia="ru-RU"/>
              </w:rPr>
            </w:pPr>
            <w:r w:rsidRPr="00616630">
              <w:rPr>
                <w:rFonts w:ascii="Times New Roman" w:hAnsi="Times New Roman"/>
                <w:sz w:val="28"/>
                <w:szCs w:val="28"/>
                <w:lang w:eastAsia="ru-RU"/>
              </w:rPr>
              <w:t>Не прийняття регуляторного акта (залишення існуючої на даний момент ситуації без змін)</w:t>
            </w:r>
            <w:r>
              <w:rPr>
                <w:rFonts w:ascii="Times New Roman" w:hAnsi="Times New Roman"/>
                <w:sz w:val="28"/>
                <w:szCs w:val="28"/>
                <w:lang w:eastAsia="ru-RU"/>
              </w:rPr>
              <w:t>.</w:t>
            </w:r>
          </w:p>
        </w:tc>
        <w:tc>
          <w:tcPr>
            <w:tcW w:w="1620" w:type="pct"/>
            <w:tcBorders>
              <w:top w:val="outset" w:sz="6" w:space="0" w:color="auto"/>
              <w:left w:val="outset" w:sz="6" w:space="0" w:color="auto"/>
              <w:bottom w:val="nil"/>
              <w:right w:val="outset" w:sz="6" w:space="0" w:color="auto"/>
            </w:tcBorders>
          </w:tcPr>
          <w:p w:rsidR="00213AFE" w:rsidRPr="00616630" w:rsidRDefault="00213AFE" w:rsidP="00322A93">
            <w:pPr>
              <w:spacing w:after="0" w:line="240" w:lineRule="auto"/>
              <w:ind w:left="202"/>
              <w:jc w:val="both"/>
              <w:rPr>
                <w:rFonts w:ascii="Times New Roman" w:hAnsi="Times New Roman"/>
                <w:sz w:val="28"/>
                <w:szCs w:val="28"/>
                <w:lang w:eastAsia="ru-RU"/>
              </w:rPr>
            </w:pPr>
            <w:r w:rsidRPr="00616630">
              <w:rPr>
                <w:rFonts w:ascii="Times New Roman" w:hAnsi="Times New Roman"/>
                <w:sz w:val="28"/>
                <w:szCs w:val="28"/>
                <w:lang w:eastAsia="ru-RU"/>
              </w:rPr>
              <w:t>Суб'єкти господарювання – платники податку у 2018 році будуть сплачувати податок за мінімальними ставками (1 відсоток).</w:t>
            </w:r>
          </w:p>
        </w:tc>
        <w:tc>
          <w:tcPr>
            <w:tcW w:w="1620" w:type="pct"/>
            <w:tcBorders>
              <w:top w:val="outset" w:sz="6" w:space="0" w:color="auto"/>
              <w:left w:val="outset" w:sz="6" w:space="0" w:color="auto"/>
              <w:bottom w:val="nil"/>
            </w:tcBorders>
          </w:tcPr>
          <w:p w:rsidR="00213AFE" w:rsidRPr="00616630" w:rsidRDefault="00213AFE" w:rsidP="00322A93">
            <w:pPr>
              <w:spacing w:after="0" w:line="240" w:lineRule="auto"/>
              <w:ind w:left="172"/>
              <w:jc w:val="both"/>
              <w:rPr>
                <w:rFonts w:ascii="Times New Roman" w:hAnsi="Times New Roman"/>
                <w:sz w:val="28"/>
                <w:szCs w:val="28"/>
                <w:lang w:eastAsia="ru-RU"/>
              </w:rPr>
            </w:pPr>
            <w:r w:rsidRPr="00616630">
              <w:rPr>
                <w:rFonts w:ascii="Times New Roman" w:hAnsi="Times New Roman"/>
                <w:sz w:val="28"/>
                <w:szCs w:val="28"/>
                <w:lang w:eastAsia="ru-RU"/>
              </w:rPr>
              <w:t>Суб'єкти господарювання – платники податку у 2018році будуть сплачувати податок за мінімальними ставками (1 відсоток).</w:t>
            </w:r>
          </w:p>
          <w:p w:rsidR="00213AFE" w:rsidRPr="00616630" w:rsidRDefault="00213AFE" w:rsidP="00322A93">
            <w:pPr>
              <w:spacing w:after="0" w:line="240" w:lineRule="auto"/>
              <w:ind w:left="237" w:hanging="120"/>
              <w:jc w:val="both"/>
              <w:rPr>
                <w:rFonts w:ascii="Times New Roman" w:hAnsi="Times New Roman"/>
                <w:sz w:val="28"/>
                <w:szCs w:val="28"/>
                <w:lang w:eastAsia="ru-RU"/>
              </w:rPr>
            </w:pPr>
            <w:r w:rsidRPr="00616630">
              <w:rPr>
                <w:rFonts w:ascii="Times New Roman" w:hAnsi="Times New Roman"/>
                <w:sz w:val="28"/>
                <w:szCs w:val="28"/>
                <w:lang w:eastAsia="ru-RU"/>
              </w:rPr>
              <w:t>Витрати на сплату податку зменшаться, при цьому конкурентоспроможність не зміниться.</w:t>
            </w:r>
          </w:p>
        </w:tc>
      </w:tr>
      <w:tr w:rsidR="00213AFE" w:rsidRPr="00B5791C" w:rsidTr="00A216CE">
        <w:trPr>
          <w:tblCellSpacing w:w="22" w:type="dxa"/>
        </w:trPr>
        <w:tc>
          <w:tcPr>
            <w:tcW w:w="1668" w:type="pct"/>
            <w:tcBorders>
              <w:top w:val="outset" w:sz="6" w:space="0" w:color="auto"/>
              <w:bottom w:val="outset" w:sz="6" w:space="0" w:color="auto"/>
              <w:right w:val="outset" w:sz="6" w:space="0" w:color="auto"/>
            </w:tcBorders>
          </w:tcPr>
          <w:p w:rsidR="00213AFE" w:rsidRPr="00616630" w:rsidRDefault="00213AFE" w:rsidP="00060455">
            <w:pPr>
              <w:spacing w:after="0" w:line="240" w:lineRule="auto"/>
              <w:ind w:left="194"/>
              <w:jc w:val="both"/>
              <w:rPr>
                <w:rFonts w:ascii="Times New Roman" w:hAnsi="Times New Roman"/>
                <w:sz w:val="28"/>
                <w:szCs w:val="28"/>
                <w:lang w:eastAsia="ru-RU"/>
              </w:rPr>
            </w:pPr>
            <w:r w:rsidRPr="00616630">
              <w:rPr>
                <w:rFonts w:ascii="Times New Roman" w:hAnsi="Times New Roman"/>
                <w:sz w:val="28"/>
                <w:szCs w:val="28"/>
                <w:lang w:eastAsia="ru-RU"/>
              </w:rPr>
              <w:t>Прийняття регуляторного акта відповідно до Податкового кодексу України з діючими у 2017 році ставками для платників єдиного податку І-ІІ груп</w:t>
            </w:r>
            <w:r>
              <w:rPr>
                <w:rFonts w:ascii="Times New Roman" w:hAnsi="Times New Roman"/>
                <w:sz w:val="28"/>
                <w:szCs w:val="28"/>
                <w:lang w:eastAsia="ru-RU"/>
              </w:rPr>
              <w:t>.</w:t>
            </w:r>
          </w:p>
        </w:tc>
        <w:tc>
          <w:tcPr>
            <w:tcW w:w="1620" w:type="pct"/>
            <w:tcBorders>
              <w:top w:val="outset" w:sz="6" w:space="0" w:color="auto"/>
              <w:left w:val="outset" w:sz="6" w:space="0" w:color="auto"/>
              <w:bottom w:val="outset" w:sz="6" w:space="0" w:color="auto"/>
              <w:right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Відсутні</w:t>
            </w:r>
          </w:p>
        </w:tc>
        <w:tc>
          <w:tcPr>
            <w:tcW w:w="1620" w:type="pct"/>
            <w:tcBorders>
              <w:top w:val="outset" w:sz="6" w:space="0" w:color="auto"/>
              <w:left w:val="outset" w:sz="6" w:space="0" w:color="auto"/>
              <w:bottom w:val="outset" w:sz="6" w:space="0" w:color="auto"/>
            </w:tcBorders>
          </w:tcPr>
          <w:p w:rsidR="00213AFE" w:rsidRPr="00616630" w:rsidRDefault="00213AFE" w:rsidP="00322A93">
            <w:pPr>
              <w:spacing w:after="0" w:line="240" w:lineRule="auto"/>
              <w:ind w:left="125"/>
              <w:jc w:val="both"/>
              <w:rPr>
                <w:rFonts w:ascii="Times New Roman" w:hAnsi="Times New Roman"/>
                <w:sz w:val="28"/>
                <w:szCs w:val="28"/>
                <w:lang w:eastAsia="ru-RU"/>
              </w:rPr>
            </w:pPr>
            <w:r w:rsidRPr="00616630">
              <w:rPr>
                <w:rFonts w:ascii="Times New Roman" w:hAnsi="Times New Roman"/>
                <w:sz w:val="28"/>
                <w:szCs w:val="28"/>
                <w:lang w:eastAsia="ru-RU"/>
              </w:rPr>
              <w:t>Суб'єкти господарювання будуть сплачувати податок за ставками згідно рішення Пирятинської міської ради.</w:t>
            </w:r>
          </w:p>
        </w:tc>
      </w:tr>
      <w:tr w:rsidR="00213AFE" w:rsidRPr="00B5791C" w:rsidTr="00A216CE">
        <w:trPr>
          <w:tblCellSpacing w:w="22" w:type="dxa"/>
        </w:trPr>
        <w:tc>
          <w:tcPr>
            <w:tcW w:w="1668" w:type="pct"/>
            <w:tcBorders>
              <w:top w:val="outset" w:sz="6" w:space="0" w:color="auto"/>
              <w:bottom w:val="outset" w:sz="6" w:space="0" w:color="auto"/>
              <w:right w:val="outset" w:sz="6" w:space="0" w:color="auto"/>
            </w:tcBorders>
          </w:tcPr>
          <w:p w:rsidR="00213AFE" w:rsidRPr="00616630" w:rsidRDefault="00213AFE" w:rsidP="00060455">
            <w:pPr>
              <w:spacing w:after="0" w:line="240" w:lineRule="auto"/>
              <w:ind w:left="194"/>
              <w:jc w:val="both"/>
              <w:rPr>
                <w:rFonts w:ascii="Times New Roman" w:hAnsi="Times New Roman"/>
                <w:sz w:val="28"/>
                <w:szCs w:val="28"/>
                <w:lang w:eastAsia="ru-RU"/>
              </w:rPr>
            </w:pPr>
            <w:r w:rsidRPr="00616630">
              <w:rPr>
                <w:rFonts w:ascii="Times New Roman" w:hAnsi="Times New Roman"/>
                <w:sz w:val="28"/>
                <w:szCs w:val="28"/>
                <w:lang w:eastAsia="ru-RU"/>
              </w:rPr>
              <w:t>Встановлення максимальних ставок єдиного податку для суб’єктів малого підприємництва Пирятинської міської об’єднаної територіальної громади.</w:t>
            </w:r>
          </w:p>
        </w:tc>
        <w:tc>
          <w:tcPr>
            <w:tcW w:w="1620" w:type="pct"/>
            <w:tcBorders>
              <w:top w:val="outset" w:sz="6" w:space="0" w:color="auto"/>
              <w:left w:val="outset" w:sz="6" w:space="0" w:color="auto"/>
              <w:bottom w:val="outset" w:sz="6" w:space="0" w:color="auto"/>
              <w:right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Відсутні</w:t>
            </w:r>
          </w:p>
        </w:tc>
        <w:tc>
          <w:tcPr>
            <w:tcW w:w="1620" w:type="pct"/>
            <w:tcBorders>
              <w:top w:val="outset" w:sz="6" w:space="0" w:color="auto"/>
              <w:left w:val="outset" w:sz="6" w:space="0" w:color="auto"/>
              <w:bottom w:val="outset" w:sz="6" w:space="0" w:color="auto"/>
            </w:tcBorders>
          </w:tcPr>
          <w:p w:rsidR="00213AFE" w:rsidRPr="00616630" w:rsidRDefault="00213AFE" w:rsidP="009C6C2D">
            <w:pPr>
              <w:spacing w:after="0" w:line="240" w:lineRule="auto"/>
              <w:ind w:left="125"/>
              <w:jc w:val="both"/>
              <w:rPr>
                <w:rFonts w:ascii="Times New Roman" w:hAnsi="Times New Roman"/>
                <w:sz w:val="28"/>
                <w:szCs w:val="28"/>
                <w:lang w:eastAsia="ru-RU"/>
              </w:rPr>
            </w:pPr>
            <w:r w:rsidRPr="00616630">
              <w:rPr>
                <w:rFonts w:ascii="Times New Roman" w:hAnsi="Times New Roman"/>
                <w:sz w:val="28"/>
                <w:szCs w:val="28"/>
                <w:lang w:eastAsia="ru-RU"/>
              </w:rPr>
              <w:t>Не в повній мірі враховуються  умови ведення господарської діяльності по окремим напрямках, рівень конкуренції, стан розвитку певного виду діяльності тощо. У зв’язку з підвищенням мінімальної заробітної плати значно збільшується податкове навантаження для платників єдиного податку. Такий підхід може призвести до зменшення чисельності суб’єктів підприємництва та звільнення найманих працівників.</w:t>
            </w:r>
          </w:p>
        </w:tc>
      </w:tr>
    </w:tbl>
    <w:p w:rsidR="00213AFE" w:rsidRPr="00E42662" w:rsidRDefault="00213AFE" w:rsidP="00E42662">
      <w:pPr>
        <w:spacing w:after="0" w:line="240" w:lineRule="auto"/>
        <w:ind w:left="568"/>
        <w:jc w:val="both"/>
        <w:rPr>
          <w:rFonts w:ascii="Times New Roman" w:hAnsi="Times New Roman"/>
          <w:sz w:val="28"/>
          <w:szCs w:val="28"/>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6748"/>
        <w:gridCol w:w="3068"/>
      </w:tblGrid>
      <w:tr w:rsidR="00213AFE" w:rsidRPr="00B5791C" w:rsidTr="00A216CE">
        <w:trPr>
          <w:tblCellSpacing w:w="22" w:type="dxa"/>
        </w:trPr>
        <w:tc>
          <w:tcPr>
            <w:tcW w:w="3402" w:type="pct"/>
            <w:tcBorders>
              <w:top w:val="outset" w:sz="6" w:space="0" w:color="auto"/>
              <w:bottom w:val="outset" w:sz="6" w:space="0" w:color="auto"/>
              <w:right w:val="outset" w:sz="6" w:space="0" w:color="auto"/>
            </w:tcBorders>
          </w:tcPr>
          <w:p w:rsidR="00213AFE" w:rsidRPr="00E42662" w:rsidRDefault="00213AFE" w:rsidP="00E42662">
            <w:pPr>
              <w:spacing w:after="0" w:line="240" w:lineRule="auto"/>
              <w:ind w:left="568"/>
              <w:jc w:val="both"/>
              <w:rPr>
                <w:rFonts w:ascii="Times New Roman" w:hAnsi="Times New Roman"/>
                <w:sz w:val="28"/>
                <w:szCs w:val="28"/>
                <w:lang w:eastAsia="ru-RU"/>
              </w:rPr>
            </w:pPr>
            <w:r w:rsidRPr="00E42662">
              <w:rPr>
                <w:rFonts w:ascii="Times New Roman" w:hAnsi="Times New Roman"/>
                <w:sz w:val="28"/>
                <w:szCs w:val="28"/>
                <w:lang w:eastAsia="ru-RU"/>
              </w:rPr>
              <w:t>Сумарні витрати за альтернативами</w:t>
            </w:r>
          </w:p>
        </w:tc>
        <w:tc>
          <w:tcPr>
            <w:tcW w:w="1528" w:type="pct"/>
            <w:tcBorders>
              <w:top w:val="outset" w:sz="6" w:space="0" w:color="auto"/>
              <w:left w:val="outset" w:sz="6" w:space="0" w:color="auto"/>
              <w:bottom w:val="outset" w:sz="6" w:space="0" w:color="auto"/>
            </w:tcBorders>
          </w:tcPr>
          <w:p w:rsidR="00213AFE" w:rsidRPr="00E42662" w:rsidRDefault="00213AFE" w:rsidP="00E42662">
            <w:pPr>
              <w:spacing w:after="0" w:line="240" w:lineRule="auto"/>
              <w:ind w:left="568"/>
              <w:jc w:val="both"/>
              <w:rPr>
                <w:rFonts w:ascii="Times New Roman" w:hAnsi="Times New Roman"/>
                <w:sz w:val="28"/>
                <w:szCs w:val="28"/>
                <w:lang w:eastAsia="ru-RU"/>
              </w:rPr>
            </w:pPr>
            <w:r w:rsidRPr="00E42662">
              <w:rPr>
                <w:rFonts w:ascii="Times New Roman" w:hAnsi="Times New Roman"/>
                <w:sz w:val="28"/>
                <w:szCs w:val="28"/>
                <w:lang w:eastAsia="ru-RU"/>
              </w:rPr>
              <w:t>Сума витрат, гривень</w:t>
            </w:r>
          </w:p>
        </w:tc>
      </w:tr>
      <w:tr w:rsidR="00213AFE" w:rsidRPr="00B5791C" w:rsidTr="00A216CE">
        <w:trPr>
          <w:tblCellSpacing w:w="22" w:type="dxa"/>
        </w:trPr>
        <w:tc>
          <w:tcPr>
            <w:tcW w:w="3402" w:type="pct"/>
            <w:tcBorders>
              <w:top w:val="outset" w:sz="6" w:space="0" w:color="auto"/>
              <w:bottom w:val="outset" w:sz="6" w:space="0" w:color="auto"/>
              <w:right w:val="outset" w:sz="6" w:space="0" w:color="auto"/>
            </w:tcBorders>
          </w:tcPr>
          <w:p w:rsidR="00213AFE" w:rsidRPr="00E42662" w:rsidRDefault="00213AFE" w:rsidP="00060455">
            <w:pPr>
              <w:spacing w:after="0" w:line="240" w:lineRule="auto"/>
              <w:ind w:left="52"/>
              <w:jc w:val="both"/>
              <w:rPr>
                <w:rFonts w:ascii="Times New Roman" w:hAnsi="Times New Roman"/>
                <w:sz w:val="28"/>
                <w:szCs w:val="28"/>
                <w:lang w:eastAsia="ru-RU"/>
              </w:rPr>
            </w:pPr>
            <w:r>
              <w:rPr>
                <w:rFonts w:ascii="Times New Roman" w:hAnsi="Times New Roman"/>
                <w:sz w:val="28"/>
                <w:szCs w:val="28"/>
                <w:lang w:eastAsia="ru-RU"/>
              </w:rPr>
              <w:t>Альтернатива 1 „</w:t>
            </w:r>
            <w:r w:rsidRPr="00E42662">
              <w:rPr>
                <w:rFonts w:ascii="Times New Roman" w:hAnsi="Times New Roman"/>
                <w:sz w:val="28"/>
                <w:szCs w:val="28"/>
                <w:lang w:eastAsia="ru-RU"/>
              </w:rPr>
              <w:t xml:space="preserve">Не прийняття регуляторного акта (залишення існуючої на </w:t>
            </w:r>
            <w:r>
              <w:rPr>
                <w:rFonts w:ascii="Times New Roman" w:hAnsi="Times New Roman"/>
                <w:sz w:val="28"/>
                <w:szCs w:val="28"/>
                <w:lang w:eastAsia="ru-RU"/>
              </w:rPr>
              <w:t>даний момент ситуації без змін)“</w:t>
            </w:r>
          </w:p>
          <w:p w:rsidR="00213AFE" w:rsidRPr="00E42662" w:rsidRDefault="00213AFE" w:rsidP="00060455">
            <w:pPr>
              <w:spacing w:after="0" w:line="240" w:lineRule="auto"/>
              <w:ind w:left="52"/>
              <w:jc w:val="both"/>
              <w:rPr>
                <w:rFonts w:ascii="Times New Roman" w:hAnsi="Times New Roman"/>
                <w:sz w:val="28"/>
                <w:szCs w:val="28"/>
                <w:lang w:eastAsia="ru-RU"/>
              </w:rPr>
            </w:pPr>
            <w:r w:rsidRPr="00E42662">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r>
              <w:rPr>
                <w:rFonts w:ascii="Times New Roman" w:hAnsi="Times New Roman"/>
                <w:sz w:val="28"/>
                <w:szCs w:val="28"/>
                <w:lang w:eastAsia="ru-RU"/>
              </w:rPr>
              <w:t>.</w:t>
            </w:r>
          </w:p>
        </w:tc>
        <w:tc>
          <w:tcPr>
            <w:tcW w:w="1528" w:type="pct"/>
            <w:tcBorders>
              <w:top w:val="outset" w:sz="6" w:space="0" w:color="auto"/>
              <w:left w:val="outset" w:sz="6" w:space="0" w:color="auto"/>
              <w:bottom w:val="outset" w:sz="6" w:space="0" w:color="auto"/>
            </w:tcBorders>
          </w:tcPr>
          <w:p w:rsidR="00213AFE" w:rsidRPr="00E42662" w:rsidRDefault="00213AFE" w:rsidP="00E42662">
            <w:pPr>
              <w:spacing w:after="0" w:line="240" w:lineRule="auto"/>
              <w:ind w:left="568"/>
              <w:jc w:val="both"/>
              <w:rPr>
                <w:rFonts w:ascii="Times New Roman" w:hAnsi="Times New Roman"/>
                <w:sz w:val="28"/>
                <w:szCs w:val="28"/>
                <w:lang w:eastAsia="ru-RU"/>
              </w:rPr>
            </w:pPr>
            <w:r w:rsidRPr="00E42662">
              <w:rPr>
                <w:rFonts w:ascii="Times New Roman" w:hAnsi="Times New Roman"/>
                <w:sz w:val="28"/>
                <w:szCs w:val="28"/>
                <w:lang w:eastAsia="ru-RU"/>
              </w:rPr>
              <w:t>-</w:t>
            </w:r>
          </w:p>
        </w:tc>
      </w:tr>
      <w:tr w:rsidR="00213AFE" w:rsidRPr="00B5791C" w:rsidTr="00A216CE">
        <w:trPr>
          <w:tblCellSpacing w:w="22" w:type="dxa"/>
        </w:trPr>
        <w:tc>
          <w:tcPr>
            <w:tcW w:w="3402" w:type="pct"/>
            <w:tcBorders>
              <w:top w:val="outset" w:sz="6" w:space="0" w:color="auto"/>
              <w:bottom w:val="outset" w:sz="6" w:space="0" w:color="auto"/>
              <w:right w:val="outset" w:sz="6" w:space="0" w:color="auto"/>
            </w:tcBorders>
          </w:tcPr>
          <w:p w:rsidR="00213AFE" w:rsidRPr="00E42662" w:rsidRDefault="00213AFE" w:rsidP="00060455">
            <w:pPr>
              <w:spacing w:after="0" w:line="240" w:lineRule="auto"/>
              <w:ind w:left="52"/>
              <w:jc w:val="both"/>
              <w:rPr>
                <w:rFonts w:ascii="Times New Roman" w:hAnsi="Times New Roman"/>
                <w:sz w:val="28"/>
                <w:szCs w:val="28"/>
                <w:lang w:eastAsia="ru-RU"/>
              </w:rPr>
            </w:pPr>
            <w:r>
              <w:rPr>
                <w:rFonts w:ascii="Times New Roman" w:hAnsi="Times New Roman"/>
                <w:sz w:val="28"/>
                <w:szCs w:val="28"/>
                <w:lang w:eastAsia="ru-RU"/>
              </w:rPr>
              <w:t>Альтернатива 2 „</w:t>
            </w:r>
            <w:r w:rsidRPr="00E42662">
              <w:rPr>
                <w:rFonts w:ascii="Times New Roman" w:hAnsi="Times New Roman"/>
                <w:sz w:val="28"/>
                <w:szCs w:val="28"/>
                <w:lang w:eastAsia="ru-RU"/>
              </w:rPr>
              <w:t>Прийняття регуляторного акта відповідно до Податкового кодексу України з діючими у 2016 році максимальними ставками для плат</w:t>
            </w:r>
            <w:r>
              <w:rPr>
                <w:rFonts w:ascii="Times New Roman" w:hAnsi="Times New Roman"/>
                <w:sz w:val="28"/>
                <w:szCs w:val="28"/>
                <w:lang w:eastAsia="ru-RU"/>
              </w:rPr>
              <w:t>ників єдиного податку І-ІІ груп“</w:t>
            </w:r>
          </w:p>
          <w:p w:rsidR="00213AFE" w:rsidRPr="00E42662" w:rsidRDefault="00213AFE" w:rsidP="00060455">
            <w:pPr>
              <w:spacing w:after="0" w:line="240" w:lineRule="auto"/>
              <w:ind w:left="52"/>
              <w:jc w:val="both"/>
              <w:rPr>
                <w:rFonts w:ascii="Times New Roman" w:hAnsi="Times New Roman"/>
                <w:sz w:val="28"/>
                <w:szCs w:val="28"/>
                <w:lang w:eastAsia="ru-RU"/>
              </w:rPr>
            </w:pPr>
            <w:r w:rsidRPr="00E42662">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r>
              <w:rPr>
                <w:rFonts w:ascii="Times New Roman" w:hAnsi="Times New Roman"/>
                <w:sz w:val="28"/>
                <w:szCs w:val="28"/>
                <w:lang w:eastAsia="ru-RU"/>
              </w:rPr>
              <w:t>.</w:t>
            </w:r>
          </w:p>
        </w:tc>
        <w:tc>
          <w:tcPr>
            <w:tcW w:w="1528" w:type="pct"/>
            <w:tcBorders>
              <w:top w:val="outset" w:sz="6" w:space="0" w:color="auto"/>
              <w:left w:val="outset" w:sz="6" w:space="0" w:color="auto"/>
              <w:bottom w:val="outset" w:sz="6" w:space="0" w:color="auto"/>
            </w:tcBorders>
          </w:tcPr>
          <w:p w:rsidR="00213AFE" w:rsidRPr="00E42662" w:rsidRDefault="00213AFE" w:rsidP="00E42662">
            <w:pPr>
              <w:spacing w:after="0" w:line="240" w:lineRule="auto"/>
              <w:ind w:left="568"/>
              <w:jc w:val="both"/>
              <w:rPr>
                <w:rFonts w:ascii="Times New Roman" w:hAnsi="Times New Roman"/>
                <w:sz w:val="28"/>
                <w:szCs w:val="28"/>
                <w:lang w:eastAsia="ru-RU"/>
              </w:rPr>
            </w:pPr>
            <w:r w:rsidRPr="00E42662">
              <w:rPr>
                <w:rFonts w:ascii="Times New Roman" w:hAnsi="Times New Roman"/>
                <w:sz w:val="28"/>
                <w:szCs w:val="28"/>
                <w:lang w:eastAsia="ru-RU"/>
              </w:rPr>
              <w:t>-</w:t>
            </w:r>
          </w:p>
        </w:tc>
      </w:tr>
      <w:tr w:rsidR="00213AFE" w:rsidRPr="00B5791C" w:rsidTr="00A216CE">
        <w:trPr>
          <w:tblCellSpacing w:w="22" w:type="dxa"/>
        </w:trPr>
        <w:tc>
          <w:tcPr>
            <w:tcW w:w="3402" w:type="pct"/>
            <w:tcBorders>
              <w:top w:val="outset" w:sz="6" w:space="0" w:color="auto"/>
              <w:bottom w:val="outset" w:sz="6" w:space="0" w:color="auto"/>
              <w:right w:val="outset" w:sz="6" w:space="0" w:color="auto"/>
            </w:tcBorders>
          </w:tcPr>
          <w:p w:rsidR="00213AFE" w:rsidRPr="00616630" w:rsidRDefault="00213AFE" w:rsidP="00060455">
            <w:pPr>
              <w:spacing w:after="0" w:line="240" w:lineRule="auto"/>
              <w:ind w:left="52"/>
              <w:jc w:val="both"/>
              <w:rPr>
                <w:rFonts w:ascii="Times New Roman" w:hAnsi="Times New Roman"/>
                <w:sz w:val="28"/>
                <w:szCs w:val="28"/>
                <w:lang w:eastAsia="ru-RU"/>
              </w:rPr>
            </w:pPr>
            <w:r w:rsidRPr="00616630">
              <w:rPr>
                <w:rFonts w:ascii="Times New Roman" w:hAnsi="Times New Roman"/>
                <w:sz w:val="28"/>
                <w:szCs w:val="28"/>
                <w:lang w:eastAsia="ru-RU"/>
              </w:rPr>
              <w:t>Альтернатива 3 „ Встановлення максимальних ставок єдиного податку для суб’єктів малого підприємництва Пирятинської міської об’єднаної територіальної громади.“</w:t>
            </w:r>
          </w:p>
          <w:p w:rsidR="00213AFE" w:rsidRPr="00E42662" w:rsidRDefault="00213AFE" w:rsidP="00060455">
            <w:pPr>
              <w:spacing w:after="0" w:line="240" w:lineRule="auto"/>
              <w:ind w:left="52"/>
              <w:jc w:val="both"/>
              <w:rPr>
                <w:rFonts w:ascii="Times New Roman" w:hAnsi="Times New Roman"/>
                <w:sz w:val="28"/>
                <w:szCs w:val="28"/>
                <w:lang w:eastAsia="ru-RU"/>
              </w:rPr>
            </w:pPr>
            <w:r w:rsidRPr="00616630">
              <w:rPr>
                <w:rFonts w:ascii="Times New Roman" w:hAnsi="Times New Roman"/>
                <w:sz w:val="28"/>
                <w:szCs w:val="28"/>
                <w:lang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w:t>
            </w:r>
            <w:r w:rsidRPr="00E42662">
              <w:rPr>
                <w:rFonts w:ascii="Times New Roman" w:hAnsi="Times New Roman"/>
                <w:sz w:val="28"/>
                <w:szCs w:val="28"/>
                <w:lang w:eastAsia="ru-RU"/>
              </w:rPr>
              <w:t>господарювання великого і середнього підприємництва, які виникають внаслідок дії регуляторного акта")</w:t>
            </w:r>
            <w:r>
              <w:rPr>
                <w:rFonts w:ascii="Times New Roman" w:hAnsi="Times New Roman"/>
                <w:sz w:val="28"/>
                <w:szCs w:val="28"/>
                <w:lang w:eastAsia="ru-RU"/>
              </w:rPr>
              <w:t>.</w:t>
            </w:r>
          </w:p>
        </w:tc>
        <w:tc>
          <w:tcPr>
            <w:tcW w:w="1528" w:type="pct"/>
            <w:tcBorders>
              <w:top w:val="outset" w:sz="6" w:space="0" w:color="auto"/>
              <w:left w:val="outset" w:sz="6" w:space="0" w:color="auto"/>
              <w:bottom w:val="outset" w:sz="6" w:space="0" w:color="auto"/>
            </w:tcBorders>
          </w:tcPr>
          <w:p w:rsidR="00213AFE" w:rsidRPr="00E42662" w:rsidRDefault="00213AFE" w:rsidP="00E42662">
            <w:pPr>
              <w:spacing w:after="0" w:line="240" w:lineRule="auto"/>
              <w:ind w:left="568"/>
              <w:jc w:val="both"/>
              <w:rPr>
                <w:rFonts w:ascii="Times New Roman" w:hAnsi="Times New Roman"/>
                <w:sz w:val="28"/>
                <w:szCs w:val="28"/>
                <w:lang w:eastAsia="ru-RU"/>
              </w:rPr>
            </w:pPr>
            <w:r>
              <w:rPr>
                <w:rFonts w:ascii="Times New Roman" w:hAnsi="Times New Roman"/>
                <w:sz w:val="28"/>
                <w:szCs w:val="28"/>
                <w:lang w:eastAsia="ru-RU"/>
              </w:rPr>
              <w:t>-</w:t>
            </w:r>
          </w:p>
        </w:tc>
      </w:tr>
    </w:tbl>
    <w:p w:rsidR="00213AFE" w:rsidRPr="00573A92" w:rsidRDefault="00213AFE" w:rsidP="00E42662">
      <w:pPr>
        <w:spacing w:after="0" w:line="240" w:lineRule="auto"/>
        <w:ind w:left="568"/>
        <w:jc w:val="both"/>
        <w:rPr>
          <w:rFonts w:ascii="Times New Roman" w:hAnsi="Times New Roman"/>
          <w:b/>
          <w:bCs/>
          <w:sz w:val="28"/>
          <w:szCs w:val="28"/>
          <w:lang w:eastAsia="ru-RU"/>
        </w:rPr>
      </w:pPr>
    </w:p>
    <w:p w:rsidR="00213AFE" w:rsidRDefault="00213AFE" w:rsidP="00E42662">
      <w:pPr>
        <w:spacing w:after="0" w:line="240" w:lineRule="auto"/>
        <w:ind w:left="568"/>
        <w:jc w:val="both"/>
        <w:rPr>
          <w:rFonts w:ascii="Times New Roman" w:hAnsi="Times New Roman"/>
          <w:b/>
          <w:bCs/>
          <w:sz w:val="28"/>
          <w:szCs w:val="28"/>
          <w:lang w:val="ru-RU" w:eastAsia="ru-RU"/>
        </w:rPr>
      </w:pPr>
      <w:r w:rsidRPr="00E42662">
        <w:rPr>
          <w:rFonts w:ascii="Times New Roman" w:hAnsi="Times New Roman"/>
          <w:b/>
          <w:bCs/>
          <w:sz w:val="28"/>
          <w:szCs w:val="28"/>
          <w:lang w:val="ru-RU" w:eastAsia="ru-RU"/>
        </w:rPr>
        <w:t>IV. Вибір найбільш оптимального альтернативного способу досягнення цілей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729"/>
        <w:gridCol w:w="3129"/>
        <w:gridCol w:w="2958"/>
      </w:tblGrid>
      <w:tr w:rsidR="00213AFE" w:rsidRPr="00B5791C" w:rsidTr="00027DE0">
        <w:trPr>
          <w:tblCellSpacing w:w="22" w:type="dxa"/>
        </w:trPr>
        <w:tc>
          <w:tcPr>
            <w:tcW w:w="1865" w:type="pct"/>
            <w:tcBorders>
              <w:top w:val="outset" w:sz="6" w:space="0" w:color="auto"/>
              <w:bottom w:val="outset" w:sz="6" w:space="0" w:color="auto"/>
              <w:right w:val="outset" w:sz="6" w:space="0" w:color="auto"/>
            </w:tcBorders>
          </w:tcPr>
          <w:p w:rsidR="00213AFE" w:rsidRPr="00E42662" w:rsidRDefault="00213AFE" w:rsidP="006F4C2B">
            <w:pPr>
              <w:spacing w:after="0" w:line="240" w:lineRule="auto"/>
              <w:ind w:left="194"/>
              <w:jc w:val="both"/>
              <w:rPr>
                <w:rFonts w:ascii="Times New Roman" w:hAnsi="Times New Roman"/>
                <w:sz w:val="28"/>
                <w:szCs w:val="28"/>
                <w:lang w:eastAsia="ru-RU"/>
              </w:rPr>
            </w:pPr>
            <w:r w:rsidRPr="00E42662">
              <w:rPr>
                <w:rFonts w:ascii="Times New Roman" w:hAnsi="Times New Roman"/>
                <w:sz w:val="28"/>
                <w:szCs w:val="28"/>
                <w:lang w:eastAsia="ru-RU"/>
              </w:rPr>
              <w:t>Рейтинг результативності (досягнення цілей під час вирішення проблеми)</w:t>
            </w:r>
          </w:p>
        </w:tc>
        <w:tc>
          <w:tcPr>
            <w:tcW w:w="1571" w:type="pct"/>
            <w:tcBorders>
              <w:top w:val="outset" w:sz="6" w:space="0" w:color="auto"/>
              <w:left w:val="outset" w:sz="6" w:space="0" w:color="auto"/>
              <w:bottom w:val="outset" w:sz="6" w:space="0" w:color="auto"/>
              <w:right w:val="outset" w:sz="6" w:space="0" w:color="auto"/>
            </w:tcBorders>
          </w:tcPr>
          <w:p w:rsidR="00213AFE" w:rsidRPr="00E42662" w:rsidRDefault="00213AFE" w:rsidP="006F4C2B">
            <w:pPr>
              <w:spacing w:after="0" w:line="240" w:lineRule="auto"/>
              <w:ind w:left="235"/>
              <w:jc w:val="both"/>
              <w:rPr>
                <w:rFonts w:ascii="Times New Roman" w:hAnsi="Times New Roman"/>
                <w:sz w:val="28"/>
                <w:szCs w:val="28"/>
                <w:lang w:eastAsia="ru-RU"/>
              </w:rPr>
            </w:pPr>
            <w:r w:rsidRPr="00E42662">
              <w:rPr>
                <w:rFonts w:ascii="Times New Roman" w:hAnsi="Times New Roman"/>
                <w:sz w:val="28"/>
                <w:szCs w:val="28"/>
                <w:lang w:eastAsia="ru-RU"/>
              </w:rPr>
              <w:t>Бал результативності (за чотирибальною системою оцінки)</w:t>
            </w:r>
          </w:p>
        </w:tc>
        <w:tc>
          <w:tcPr>
            <w:tcW w:w="1473" w:type="pct"/>
            <w:tcBorders>
              <w:top w:val="outset" w:sz="6" w:space="0" w:color="auto"/>
              <w:left w:val="outset" w:sz="6" w:space="0" w:color="auto"/>
              <w:bottom w:val="outset" w:sz="6" w:space="0" w:color="auto"/>
            </w:tcBorders>
          </w:tcPr>
          <w:p w:rsidR="00213AFE" w:rsidRPr="00E42662" w:rsidRDefault="00213AFE" w:rsidP="006F4C2B">
            <w:pPr>
              <w:spacing w:after="0" w:line="240" w:lineRule="auto"/>
              <w:ind w:left="152"/>
              <w:jc w:val="both"/>
              <w:rPr>
                <w:rFonts w:ascii="Times New Roman" w:hAnsi="Times New Roman"/>
                <w:sz w:val="28"/>
                <w:szCs w:val="28"/>
                <w:lang w:eastAsia="ru-RU"/>
              </w:rPr>
            </w:pPr>
            <w:r w:rsidRPr="00E42662">
              <w:rPr>
                <w:rFonts w:ascii="Times New Roman" w:hAnsi="Times New Roman"/>
                <w:sz w:val="28"/>
                <w:szCs w:val="28"/>
                <w:lang w:eastAsia="ru-RU"/>
              </w:rPr>
              <w:t>Коментарі щодо присвоєння відповідного бала</w:t>
            </w:r>
          </w:p>
        </w:tc>
      </w:tr>
      <w:tr w:rsidR="00213AFE" w:rsidRPr="00B5791C" w:rsidTr="00027DE0">
        <w:trPr>
          <w:tblCellSpacing w:w="22" w:type="dxa"/>
        </w:trPr>
        <w:tc>
          <w:tcPr>
            <w:tcW w:w="1865" w:type="pct"/>
            <w:tcBorders>
              <w:top w:val="outset" w:sz="6" w:space="0" w:color="auto"/>
              <w:bottom w:val="nil"/>
              <w:right w:val="outset" w:sz="6" w:space="0" w:color="auto"/>
            </w:tcBorders>
          </w:tcPr>
          <w:p w:rsidR="00213AFE" w:rsidRPr="00E42662" w:rsidRDefault="00213AFE" w:rsidP="006F4C2B">
            <w:pPr>
              <w:spacing w:after="0" w:line="240" w:lineRule="auto"/>
              <w:ind w:left="194"/>
              <w:jc w:val="both"/>
              <w:rPr>
                <w:rFonts w:ascii="Times New Roman" w:hAnsi="Times New Roman"/>
                <w:sz w:val="28"/>
                <w:szCs w:val="28"/>
                <w:lang w:eastAsia="ru-RU"/>
              </w:rPr>
            </w:pPr>
            <w:r w:rsidRPr="00E42662">
              <w:rPr>
                <w:rFonts w:ascii="Times New Roman" w:hAnsi="Times New Roman"/>
                <w:sz w:val="28"/>
                <w:szCs w:val="28"/>
                <w:lang w:eastAsia="ru-RU"/>
              </w:rPr>
              <w:t>Не прийняття регуляторного акта (залишення існуючої на даний момент ситуації без змін)</w:t>
            </w:r>
            <w:r>
              <w:rPr>
                <w:rFonts w:ascii="Times New Roman" w:hAnsi="Times New Roman"/>
                <w:sz w:val="28"/>
                <w:szCs w:val="28"/>
                <w:lang w:eastAsia="ru-RU"/>
              </w:rPr>
              <w:t>.</w:t>
            </w:r>
          </w:p>
        </w:tc>
        <w:tc>
          <w:tcPr>
            <w:tcW w:w="1571" w:type="pct"/>
            <w:tcBorders>
              <w:top w:val="outset" w:sz="6" w:space="0" w:color="auto"/>
              <w:left w:val="outset" w:sz="6" w:space="0" w:color="auto"/>
              <w:bottom w:val="outset" w:sz="6" w:space="0" w:color="auto"/>
              <w:right w:val="outset" w:sz="6" w:space="0" w:color="auto"/>
            </w:tcBorders>
          </w:tcPr>
          <w:p w:rsidR="00213AFE" w:rsidRPr="00E42662" w:rsidRDefault="00213AFE" w:rsidP="00E42662">
            <w:pPr>
              <w:spacing w:after="0" w:line="240" w:lineRule="auto"/>
              <w:ind w:left="568"/>
              <w:jc w:val="both"/>
              <w:rPr>
                <w:rFonts w:ascii="Times New Roman" w:hAnsi="Times New Roman"/>
                <w:sz w:val="28"/>
                <w:szCs w:val="28"/>
                <w:lang w:eastAsia="ru-RU"/>
              </w:rPr>
            </w:pPr>
            <w:r w:rsidRPr="00E42662">
              <w:rPr>
                <w:rFonts w:ascii="Times New Roman" w:hAnsi="Times New Roman"/>
                <w:sz w:val="28"/>
                <w:szCs w:val="28"/>
                <w:lang w:eastAsia="ru-RU"/>
              </w:rPr>
              <w:t>1</w:t>
            </w:r>
          </w:p>
        </w:tc>
        <w:tc>
          <w:tcPr>
            <w:tcW w:w="1473" w:type="pct"/>
            <w:tcBorders>
              <w:top w:val="outset" w:sz="6" w:space="0" w:color="auto"/>
              <w:left w:val="outset" w:sz="6" w:space="0" w:color="auto"/>
              <w:bottom w:val="nil"/>
            </w:tcBorders>
          </w:tcPr>
          <w:p w:rsidR="00213AFE" w:rsidRPr="00E42662" w:rsidRDefault="00213AFE" w:rsidP="006F4C2B">
            <w:pPr>
              <w:spacing w:after="0" w:line="240" w:lineRule="auto"/>
              <w:ind w:left="152"/>
              <w:jc w:val="both"/>
              <w:rPr>
                <w:rFonts w:ascii="Times New Roman" w:hAnsi="Times New Roman"/>
                <w:sz w:val="28"/>
                <w:szCs w:val="28"/>
                <w:lang w:eastAsia="ru-RU"/>
              </w:rPr>
            </w:pPr>
            <w:r w:rsidRPr="00E42662">
              <w:rPr>
                <w:rFonts w:ascii="Times New Roman" w:hAnsi="Times New Roman"/>
                <w:sz w:val="28"/>
                <w:szCs w:val="28"/>
                <w:lang w:eastAsia="ru-RU"/>
              </w:rPr>
              <w:t>Рішення про встановлення єдиного податку на 2017 рік не буде діяти у 2018 році, що значно зменшить надходження до  бюджету</w:t>
            </w:r>
            <w:r>
              <w:rPr>
                <w:rFonts w:ascii="Times New Roman" w:hAnsi="Times New Roman"/>
                <w:sz w:val="28"/>
                <w:szCs w:val="28"/>
                <w:lang w:eastAsia="ru-RU"/>
              </w:rPr>
              <w:t xml:space="preserve"> Пирятинської міської ОТГ</w:t>
            </w:r>
            <w:r w:rsidRPr="00E42662">
              <w:rPr>
                <w:rFonts w:ascii="Times New Roman" w:hAnsi="Times New Roman"/>
                <w:sz w:val="28"/>
                <w:szCs w:val="28"/>
                <w:lang w:eastAsia="ru-RU"/>
              </w:rPr>
              <w:t>. Проблема сплати податку в мінімальному розмірі буде існувати до 2019 року.</w:t>
            </w:r>
          </w:p>
        </w:tc>
      </w:tr>
      <w:tr w:rsidR="00213AFE" w:rsidRPr="00B5791C" w:rsidTr="00027DE0">
        <w:trPr>
          <w:tblCellSpacing w:w="22" w:type="dxa"/>
        </w:trPr>
        <w:tc>
          <w:tcPr>
            <w:tcW w:w="1865" w:type="pct"/>
            <w:tcBorders>
              <w:top w:val="outset" w:sz="6" w:space="0" w:color="auto"/>
              <w:bottom w:val="outset" w:sz="6" w:space="0" w:color="auto"/>
              <w:right w:val="outset" w:sz="6" w:space="0" w:color="auto"/>
            </w:tcBorders>
          </w:tcPr>
          <w:p w:rsidR="00213AFE" w:rsidRPr="00E42662" w:rsidRDefault="00213AFE" w:rsidP="006F4C2B">
            <w:pPr>
              <w:spacing w:after="0" w:line="240" w:lineRule="auto"/>
              <w:ind w:left="194"/>
              <w:jc w:val="both"/>
              <w:rPr>
                <w:rFonts w:ascii="Times New Roman" w:hAnsi="Times New Roman"/>
                <w:sz w:val="28"/>
                <w:szCs w:val="28"/>
                <w:lang w:eastAsia="ru-RU"/>
              </w:rPr>
            </w:pPr>
            <w:r w:rsidRPr="00E42662">
              <w:rPr>
                <w:rFonts w:ascii="Times New Roman" w:hAnsi="Times New Roman"/>
                <w:sz w:val="28"/>
                <w:szCs w:val="28"/>
                <w:lang w:eastAsia="ru-RU"/>
              </w:rPr>
              <w:t>Прийняття регуляторного акта відповідно до Податкового кодексу України з діючими у 2017 році ставками для платників єдиного податку І-ІІ груп</w:t>
            </w:r>
            <w:r>
              <w:rPr>
                <w:rFonts w:ascii="Times New Roman" w:hAnsi="Times New Roman"/>
                <w:sz w:val="28"/>
                <w:szCs w:val="28"/>
                <w:lang w:eastAsia="ru-RU"/>
              </w:rPr>
              <w:t>.</w:t>
            </w:r>
          </w:p>
        </w:tc>
        <w:tc>
          <w:tcPr>
            <w:tcW w:w="1571" w:type="pct"/>
            <w:tcBorders>
              <w:top w:val="outset" w:sz="6" w:space="0" w:color="auto"/>
              <w:left w:val="outset" w:sz="6" w:space="0" w:color="auto"/>
              <w:bottom w:val="outset" w:sz="6" w:space="0" w:color="auto"/>
              <w:right w:val="outset" w:sz="6" w:space="0" w:color="auto"/>
            </w:tcBorders>
          </w:tcPr>
          <w:p w:rsidR="00213AFE" w:rsidRPr="00E42662" w:rsidRDefault="00213AFE" w:rsidP="00E42662">
            <w:pPr>
              <w:spacing w:after="0" w:line="240" w:lineRule="auto"/>
              <w:ind w:left="568"/>
              <w:jc w:val="both"/>
              <w:rPr>
                <w:rFonts w:ascii="Times New Roman" w:hAnsi="Times New Roman"/>
                <w:sz w:val="28"/>
                <w:szCs w:val="28"/>
                <w:lang w:eastAsia="ru-RU"/>
              </w:rPr>
            </w:pPr>
            <w:r w:rsidRPr="00E42662">
              <w:rPr>
                <w:rFonts w:ascii="Times New Roman" w:hAnsi="Times New Roman"/>
                <w:sz w:val="28"/>
                <w:szCs w:val="28"/>
                <w:lang w:eastAsia="ru-RU"/>
              </w:rPr>
              <w:t>4</w:t>
            </w:r>
          </w:p>
        </w:tc>
        <w:tc>
          <w:tcPr>
            <w:tcW w:w="1473" w:type="pct"/>
            <w:tcBorders>
              <w:top w:val="outset" w:sz="6" w:space="0" w:color="auto"/>
              <w:left w:val="outset" w:sz="6" w:space="0" w:color="auto"/>
              <w:bottom w:val="outset" w:sz="6" w:space="0" w:color="auto"/>
            </w:tcBorders>
          </w:tcPr>
          <w:p w:rsidR="00213AFE" w:rsidRPr="00E42662" w:rsidRDefault="00213AFE" w:rsidP="006F4C2B">
            <w:pPr>
              <w:spacing w:after="0" w:line="240" w:lineRule="auto"/>
              <w:ind w:left="152"/>
              <w:jc w:val="both"/>
              <w:rPr>
                <w:rFonts w:ascii="Times New Roman" w:hAnsi="Times New Roman"/>
                <w:sz w:val="28"/>
                <w:szCs w:val="28"/>
                <w:lang w:eastAsia="ru-RU"/>
              </w:rPr>
            </w:pPr>
            <w:r w:rsidRPr="00E42662">
              <w:rPr>
                <w:rFonts w:ascii="Times New Roman" w:hAnsi="Times New Roman"/>
                <w:sz w:val="28"/>
                <w:szCs w:val="28"/>
                <w:lang w:eastAsia="ru-RU"/>
              </w:rPr>
              <w:t> 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r>
      <w:tr w:rsidR="00213AFE" w:rsidRPr="00B5791C" w:rsidTr="00027DE0">
        <w:trPr>
          <w:tblCellSpacing w:w="22" w:type="dxa"/>
        </w:trPr>
        <w:tc>
          <w:tcPr>
            <w:tcW w:w="1865" w:type="pct"/>
            <w:tcBorders>
              <w:top w:val="outset" w:sz="6" w:space="0" w:color="auto"/>
              <w:bottom w:val="outset" w:sz="6" w:space="0" w:color="auto"/>
              <w:right w:val="outset" w:sz="6" w:space="0" w:color="auto"/>
            </w:tcBorders>
          </w:tcPr>
          <w:p w:rsidR="00213AFE" w:rsidRPr="00616630" w:rsidRDefault="00213AFE" w:rsidP="006F4C2B">
            <w:pPr>
              <w:spacing w:after="0" w:line="240" w:lineRule="auto"/>
              <w:ind w:left="194"/>
              <w:jc w:val="both"/>
              <w:rPr>
                <w:rFonts w:ascii="Times New Roman" w:hAnsi="Times New Roman"/>
                <w:sz w:val="28"/>
                <w:szCs w:val="28"/>
                <w:lang w:eastAsia="ru-RU"/>
              </w:rPr>
            </w:pPr>
            <w:r w:rsidRPr="00616630">
              <w:rPr>
                <w:rFonts w:ascii="Times New Roman" w:hAnsi="Times New Roman"/>
                <w:sz w:val="28"/>
                <w:szCs w:val="28"/>
                <w:lang w:eastAsia="ru-RU"/>
              </w:rPr>
              <w:t>Встановлення максимальних ставок єдиного податку для суб’єктів малого підприємництва Пирятинської міської об’єднаної територіальної громади.</w:t>
            </w:r>
          </w:p>
        </w:tc>
        <w:tc>
          <w:tcPr>
            <w:tcW w:w="1571" w:type="pct"/>
            <w:tcBorders>
              <w:top w:val="outset" w:sz="6" w:space="0" w:color="auto"/>
              <w:left w:val="outset" w:sz="6" w:space="0" w:color="auto"/>
              <w:bottom w:val="outset" w:sz="6" w:space="0" w:color="auto"/>
              <w:right w:val="outset" w:sz="6" w:space="0" w:color="auto"/>
            </w:tcBorders>
          </w:tcPr>
          <w:p w:rsidR="00213AFE" w:rsidRPr="00616630" w:rsidRDefault="00213AFE" w:rsidP="00E42662">
            <w:pPr>
              <w:spacing w:after="0" w:line="240" w:lineRule="auto"/>
              <w:ind w:left="568"/>
              <w:jc w:val="both"/>
              <w:rPr>
                <w:rFonts w:ascii="Times New Roman" w:hAnsi="Times New Roman"/>
                <w:sz w:val="28"/>
                <w:szCs w:val="28"/>
                <w:lang w:eastAsia="ru-RU"/>
              </w:rPr>
            </w:pPr>
            <w:r w:rsidRPr="00616630">
              <w:rPr>
                <w:rFonts w:ascii="Times New Roman" w:hAnsi="Times New Roman"/>
                <w:sz w:val="28"/>
                <w:szCs w:val="28"/>
                <w:lang w:eastAsia="ru-RU"/>
              </w:rPr>
              <w:t>2</w:t>
            </w:r>
          </w:p>
        </w:tc>
        <w:tc>
          <w:tcPr>
            <w:tcW w:w="1473" w:type="pct"/>
            <w:tcBorders>
              <w:top w:val="outset" w:sz="6" w:space="0" w:color="auto"/>
              <w:left w:val="outset" w:sz="6" w:space="0" w:color="auto"/>
              <w:bottom w:val="outset" w:sz="6" w:space="0" w:color="auto"/>
            </w:tcBorders>
          </w:tcPr>
          <w:p w:rsidR="00213AFE" w:rsidRPr="00616630" w:rsidRDefault="00213AFE" w:rsidP="006F4C2B">
            <w:pPr>
              <w:spacing w:after="0" w:line="240" w:lineRule="auto"/>
              <w:ind w:left="152"/>
              <w:jc w:val="both"/>
              <w:rPr>
                <w:rFonts w:ascii="Times New Roman" w:hAnsi="Times New Roman"/>
                <w:sz w:val="28"/>
                <w:szCs w:val="28"/>
                <w:lang w:eastAsia="ru-RU"/>
              </w:rPr>
            </w:pPr>
            <w:r w:rsidRPr="00616630">
              <w:rPr>
                <w:rFonts w:ascii="Times New Roman" w:hAnsi="Times New Roman"/>
                <w:sz w:val="28"/>
                <w:szCs w:val="28"/>
                <w:lang w:eastAsia="ru-RU"/>
              </w:rPr>
              <w:t>Не в повній мірі враховуються  умови ведення господарської діяльності по окремим напрямках, рівень конкуренції, стан розвитку певного виду діяльності тощо. У зв’язку з підвищенням мінімальної заробітної плати значно збільшується податкове навантаження для платників єдиного податку. Такий підхід може призвести до зменшення чисельності суб’єктів підприємництва, звільнення найманих працівників. Вказаний спосіб не забезпечує досягнення мети розробки проекту.</w:t>
            </w:r>
          </w:p>
        </w:tc>
      </w:tr>
    </w:tbl>
    <w:p w:rsidR="00213AFE" w:rsidRPr="00E42662" w:rsidRDefault="00213AFE" w:rsidP="00E42662">
      <w:pPr>
        <w:spacing w:after="0" w:line="240" w:lineRule="auto"/>
        <w:ind w:left="568"/>
        <w:jc w:val="both"/>
        <w:rPr>
          <w:rFonts w:ascii="Times New Roman" w:hAnsi="Times New Roman"/>
          <w:sz w:val="28"/>
          <w:szCs w:val="28"/>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204"/>
        <w:gridCol w:w="2568"/>
        <w:gridCol w:w="2198"/>
        <w:gridCol w:w="2846"/>
      </w:tblGrid>
      <w:tr w:rsidR="00213AFE" w:rsidRPr="00B5791C" w:rsidTr="00A216CE">
        <w:trPr>
          <w:tblCellSpacing w:w="22" w:type="dxa"/>
        </w:trPr>
        <w:tc>
          <w:tcPr>
            <w:tcW w:w="968" w:type="pct"/>
            <w:tcBorders>
              <w:top w:val="outset" w:sz="6" w:space="0" w:color="auto"/>
              <w:bottom w:val="outset" w:sz="6" w:space="0" w:color="auto"/>
              <w:right w:val="outset" w:sz="6" w:space="0" w:color="auto"/>
            </w:tcBorders>
          </w:tcPr>
          <w:p w:rsidR="00213AFE" w:rsidRPr="00E42662" w:rsidRDefault="00213AFE" w:rsidP="006F4C2B">
            <w:pPr>
              <w:spacing w:after="0" w:line="240" w:lineRule="auto"/>
              <w:ind w:left="52"/>
              <w:jc w:val="both"/>
              <w:rPr>
                <w:rFonts w:ascii="Times New Roman" w:hAnsi="Times New Roman"/>
                <w:sz w:val="28"/>
                <w:szCs w:val="28"/>
                <w:lang w:eastAsia="ru-RU"/>
              </w:rPr>
            </w:pPr>
            <w:r w:rsidRPr="00E42662">
              <w:rPr>
                <w:rFonts w:ascii="Times New Roman" w:hAnsi="Times New Roman"/>
                <w:sz w:val="28"/>
                <w:szCs w:val="28"/>
                <w:lang w:eastAsia="ru-RU"/>
              </w:rPr>
              <w:t>Рейтинг результативності</w:t>
            </w:r>
          </w:p>
        </w:tc>
        <w:tc>
          <w:tcPr>
            <w:tcW w:w="1414" w:type="pct"/>
            <w:tcBorders>
              <w:top w:val="outset" w:sz="6" w:space="0" w:color="auto"/>
              <w:left w:val="outset" w:sz="6" w:space="0" w:color="auto"/>
              <w:bottom w:val="outset" w:sz="6" w:space="0" w:color="auto"/>
              <w:right w:val="outset" w:sz="6" w:space="0" w:color="auto"/>
            </w:tcBorders>
          </w:tcPr>
          <w:p w:rsidR="00213AFE" w:rsidRPr="00E42662" w:rsidRDefault="00213AFE" w:rsidP="006F4C2B">
            <w:pPr>
              <w:spacing w:after="0" w:line="240" w:lineRule="auto"/>
              <w:ind w:left="183"/>
              <w:jc w:val="both"/>
              <w:rPr>
                <w:rFonts w:ascii="Times New Roman" w:hAnsi="Times New Roman"/>
                <w:sz w:val="28"/>
                <w:szCs w:val="28"/>
                <w:lang w:eastAsia="ru-RU"/>
              </w:rPr>
            </w:pPr>
            <w:r w:rsidRPr="00E42662">
              <w:rPr>
                <w:rFonts w:ascii="Times New Roman" w:hAnsi="Times New Roman"/>
                <w:sz w:val="28"/>
                <w:szCs w:val="28"/>
                <w:lang w:eastAsia="ru-RU"/>
              </w:rPr>
              <w:t>Вигоди (підсумок)</w:t>
            </w:r>
          </w:p>
        </w:tc>
        <w:tc>
          <w:tcPr>
            <w:tcW w:w="958" w:type="pct"/>
            <w:tcBorders>
              <w:top w:val="outset" w:sz="6" w:space="0" w:color="auto"/>
              <w:left w:val="outset" w:sz="6" w:space="0" w:color="auto"/>
              <w:bottom w:val="outset" w:sz="6" w:space="0" w:color="auto"/>
              <w:right w:val="outset" w:sz="6" w:space="0" w:color="auto"/>
            </w:tcBorders>
          </w:tcPr>
          <w:p w:rsidR="00213AFE" w:rsidRPr="00E42662" w:rsidRDefault="00213AFE" w:rsidP="006F4C2B">
            <w:pPr>
              <w:spacing w:after="0" w:line="240" w:lineRule="auto"/>
              <w:ind w:left="118"/>
              <w:jc w:val="both"/>
              <w:rPr>
                <w:rFonts w:ascii="Times New Roman" w:hAnsi="Times New Roman"/>
                <w:sz w:val="28"/>
                <w:szCs w:val="28"/>
                <w:lang w:eastAsia="ru-RU"/>
              </w:rPr>
            </w:pPr>
            <w:r w:rsidRPr="00E42662">
              <w:rPr>
                <w:rFonts w:ascii="Times New Roman" w:hAnsi="Times New Roman"/>
                <w:sz w:val="28"/>
                <w:szCs w:val="28"/>
                <w:lang w:eastAsia="ru-RU"/>
              </w:rPr>
              <w:t>Витрати (підсумок)</w:t>
            </w:r>
          </w:p>
        </w:tc>
        <w:tc>
          <w:tcPr>
            <w:tcW w:w="1544" w:type="pct"/>
            <w:tcBorders>
              <w:top w:val="outset" w:sz="6" w:space="0" w:color="auto"/>
              <w:left w:val="outset" w:sz="6" w:space="0" w:color="auto"/>
              <w:bottom w:val="outset" w:sz="6" w:space="0" w:color="auto"/>
            </w:tcBorders>
          </w:tcPr>
          <w:p w:rsidR="00213AFE" w:rsidRPr="00E42662" w:rsidRDefault="00213AFE" w:rsidP="006F4C2B">
            <w:pPr>
              <w:spacing w:after="0" w:line="240" w:lineRule="auto"/>
              <w:ind w:left="179"/>
              <w:jc w:val="both"/>
              <w:rPr>
                <w:rFonts w:ascii="Times New Roman" w:hAnsi="Times New Roman"/>
                <w:sz w:val="28"/>
                <w:szCs w:val="28"/>
                <w:lang w:eastAsia="ru-RU"/>
              </w:rPr>
            </w:pPr>
            <w:r w:rsidRPr="00E42662">
              <w:rPr>
                <w:rFonts w:ascii="Times New Roman" w:hAnsi="Times New Roman"/>
                <w:sz w:val="28"/>
                <w:szCs w:val="28"/>
                <w:lang w:eastAsia="ru-RU"/>
              </w:rPr>
              <w:t>Обґрунтування відповідного місця альтернативи у рейтингу</w:t>
            </w:r>
          </w:p>
        </w:tc>
      </w:tr>
      <w:tr w:rsidR="00213AFE" w:rsidRPr="00B5791C" w:rsidTr="00A216CE">
        <w:trPr>
          <w:tblCellSpacing w:w="22" w:type="dxa"/>
        </w:trPr>
        <w:tc>
          <w:tcPr>
            <w:tcW w:w="968" w:type="pct"/>
            <w:tcBorders>
              <w:top w:val="outset" w:sz="6" w:space="0" w:color="auto"/>
              <w:bottom w:val="outset" w:sz="6" w:space="0" w:color="auto"/>
              <w:right w:val="outset" w:sz="6" w:space="0" w:color="auto"/>
            </w:tcBorders>
          </w:tcPr>
          <w:p w:rsidR="00213AFE" w:rsidRPr="00E42662" w:rsidRDefault="00213AFE" w:rsidP="00DC28C0">
            <w:pPr>
              <w:spacing w:after="0" w:line="240" w:lineRule="auto"/>
              <w:ind w:left="52"/>
              <w:jc w:val="both"/>
              <w:rPr>
                <w:rFonts w:ascii="Times New Roman" w:hAnsi="Times New Roman"/>
                <w:sz w:val="28"/>
                <w:szCs w:val="28"/>
                <w:lang w:eastAsia="ru-RU"/>
              </w:rPr>
            </w:pPr>
            <w:r w:rsidRPr="00E42662">
              <w:rPr>
                <w:rFonts w:ascii="Times New Roman" w:hAnsi="Times New Roman"/>
                <w:sz w:val="28"/>
                <w:szCs w:val="28"/>
                <w:lang w:eastAsia="ru-RU"/>
              </w:rPr>
              <w:t>Прийняття регуляторного акта відповідно до Податкового кодексу України з діючими у 2017 році ставками для платників єдиного податку І-ІІ груп</w:t>
            </w:r>
            <w:r>
              <w:rPr>
                <w:rFonts w:ascii="Times New Roman" w:hAnsi="Times New Roman"/>
                <w:sz w:val="28"/>
                <w:szCs w:val="28"/>
                <w:lang w:eastAsia="ru-RU"/>
              </w:rPr>
              <w:t>.</w:t>
            </w:r>
          </w:p>
        </w:tc>
        <w:tc>
          <w:tcPr>
            <w:tcW w:w="1414" w:type="pct"/>
            <w:tcBorders>
              <w:top w:val="outset" w:sz="6" w:space="0" w:color="auto"/>
              <w:left w:val="outset" w:sz="6" w:space="0" w:color="auto"/>
              <w:bottom w:val="outset" w:sz="6" w:space="0" w:color="auto"/>
              <w:right w:val="outset" w:sz="6" w:space="0" w:color="auto"/>
            </w:tcBorders>
          </w:tcPr>
          <w:p w:rsidR="00213AFE" w:rsidRPr="00E42662" w:rsidRDefault="00213AFE" w:rsidP="006F4C2B">
            <w:pPr>
              <w:spacing w:after="0" w:line="240" w:lineRule="auto"/>
              <w:ind w:left="168"/>
              <w:jc w:val="both"/>
              <w:rPr>
                <w:rFonts w:ascii="Times New Roman" w:hAnsi="Times New Roman"/>
                <w:sz w:val="28"/>
                <w:szCs w:val="28"/>
                <w:lang w:eastAsia="ru-RU"/>
              </w:rPr>
            </w:pPr>
            <w:r w:rsidRPr="00E42662">
              <w:rPr>
                <w:rFonts w:ascii="Times New Roman" w:hAnsi="Times New Roman"/>
                <w:sz w:val="28"/>
                <w:szCs w:val="28"/>
                <w:lang w:eastAsia="ru-RU"/>
              </w:rPr>
              <w:t xml:space="preserve">Належне фінансування програм соціально-економічного розвитку </w:t>
            </w:r>
            <w:r>
              <w:rPr>
                <w:rFonts w:ascii="Times New Roman" w:hAnsi="Times New Roman"/>
                <w:sz w:val="28"/>
                <w:szCs w:val="28"/>
                <w:lang w:eastAsia="ru-RU"/>
              </w:rPr>
              <w:t>Пирятинської міської ОТГ</w:t>
            </w:r>
            <w:r w:rsidRPr="00E42662">
              <w:rPr>
                <w:rFonts w:ascii="Times New Roman" w:hAnsi="Times New Roman"/>
                <w:sz w:val="28"/>
                <w:szCs w:val="28"/>
                <w:lang w:eastAsia="ru-RU"/>
              </w:rPr>
              <w:t>.</w:t>
            </w:r>
          </w:p>
          <w:p w:rsidR="00213AFE" w:rsidRPr="00E42662" w:rsidRDefault="00213AFE" w:rsidP="00E42662">
            <w:pPr>
              <w:spacing w:after="0" w:line="240" w:lineRule="auto"/>
              <w:ind w:left="568"/>
              <w:jc w:val="both"/>
              <w:rPr>
                <w:rFonts w:ascii="Times New Roman" w:hAnsi="Times New Roman"/>
                <w:sz w:val="28"/>
                <w:szCs w:val="28"/>
                <w:lang w:val="ru-RU" w:eastAsia="ru-RU"/>
              </w:rPr>
            </w:pPr>
          </w:p>
        </w:tc>
        <w:tc>
          <w:tcPr>
            <w:tcW w:w="958" w:type="pct"/>
            <w:tcBorders>
              <w:top w:val="outset" w:sz="6" w:space="0" w:color="auto"/>
              <w:left w:val="outset" w:sz="6" w:space="0" w:color="auto"/>
              <w:bottom w:val="outset" w:sz="6" w:space="0" w:color="auto"/>
              <w:right w:val="outset" w:sz="6" w:space="0" w:color="auto"/>
            </w:tcBorders>
          </w:tcPr>
          <w:p w:rsidR="00213AFE" w:rsidRPr="00E42662" w:rsidRDefault="00213AFE" w:rsidP="006F4C2B">
            <w:pPr>
              <w:spacing w:after="0" w:line="240" w:lineRule="auto"/>
              <w:ind w:left="214"/>
              <w:jc w:val="both"/>
              <w:rPr>
                <w:rFonts w:ascii="Times New Roman" w:hAnsi="Times New Roman"/>
                <w:sz w:val="28"/>
                <w:szCs w:val="28"/>
                <w:lang w:eastAsia="ru-RU"/>
              </w:rPr>
            </w:pPr>
            <w:r w:rsidRPr="00E42662">
              <w:rPr>
                <w:rFonts w:ascii="Times New Roman" w:hAnsi="Times New Roman"/>
                <w:sz w:val="28"/>
                <w:szCs w:val="28"/>
                <w:lang w:eastAsia="ru-RU"/>
              </w:rPr>
              <w:t xml:space="preserve">Суб'єкти господарювання І-ІІ груп будуть сплачувати податок за ставками згідно рішення </w:t>
            </w:r>
            <w:r>
              <w:rPr>
                <w:rFonts w:ascii="Times New Roman" w:hAnsi="Times New Roman"/>
                <w:sz w:val="28"/>
                <w:szCs w:val="28"/>
                <w:lang w:eastAsia="ru-RU"/>
              </w:rPr>
              <w:t>Пирятинської</w:t>
            </w:r>
            <w:r w:rsidRPr="00E42662">
              <w:rPr>
                <w:rFonts w:ascii="Times New Roman" w:hAnsi="Times New Roman"/>
                <w:sz w:val="28"/>
                <w:szCs w:val="28"/>
                <w:lang w:eastAsia="ru-RU"/>
              </w:rPr>
              <w:t xml:space="preserve"> </w:t>
            </w:r>
            <w:r>
              <w:rPr>
                <w:rFonts w:ascii="Times New Roman" w:hAnsi="Times New Roman"/>
                <w:sz w:val="28"/>
                <w:szCs w:val="28"/>
                <w:lang w:eastAsia="ru-RU"/>
              </w:rPr>
              <w:t>міської</w:t>
            </w:r>
            <w:r w:rsidRPr="00E42662">
              <w:rPr>
                <w:rFonts w:ascii="Times New Roman" w:hAnsi="Times New Roman"/>
                <w:sz w:val="28"/>
                <w:szCs w:val="28"/>
                <w:lang w:eastAsia="ru-RU"/>
              </w:rPr>
              <w:t xml:space="preserve"> ради без погіршення умов для розвитку мікробізнесу.</w:t>
            </w:r>
          </w:p>
        </w:tc>
        <w:tc>
          <w:tcPr>
            <w:tcW w:w="1544" w:type="pct"/>
            <w:tcBorders>
              <w:top w:val="outset" w:sz="6" w:space="0" w:color="auto"/>
              <w:left w:val="outset" w:sz="6" w:space="0" w:color="auto"/>
              <w:bottom w:val="outset" w:sz="6" w:space="0" w:color="auto"/>
            </w:tcBorders>
          </w:tcPr>
          <w:p w:rsidR="00213AFE" w:rsidRPr="00E42662" w:rsidRDefault="00213AFE" w:rsidP="006F4C2B">
            <w:pPr>
              <w:spacing w:after="0" w:line="240" w:lineRule="auto"/>
              <w:ind w:left="186"/>
              <w:jc w:val="both"/>
              <w:rPr>
                <w:rFonts w:ascii="Times New Roman" w:hAnsi="Times New Roman"/>
                <w:sz w:val="28"/>
                <w:szCs w:val="28"/>
                <w:lang w:eastAsia="ru-RU"/>
              </w:rPr>
            </w:pPr>
            <w:r w:rsidRPr="00E42662">
              <w:rPr>
                <w:rFonts w:ascii="Times New Roman" w:hAnsi="Times New Roman"/>
                <w:sz w:val="28"/>
                <w:szCs w:val="28"/>
                <w:lang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r>
      <w:tr w:rsidR="00213AFE" w:rsidRPr="00B5791C" w:rsidTr="00884FF2">
        <w:trPr>
          <w:tblCellSpacing w:w="22" w:type="dxa"/>
        </w:trPr>
        <w:tc>
          <w:tcPr>
            <w:tcW w:w="968" w:type="pct"/>
            <w:tcBorders>
              <w:top w:val="outset" w:sz="6" w:space="0" w:color="auto"/>
              <w:bottom w:val="outset" w:sz="6" w:space="0" w:color="auto"/>
              <w:right w:val="outset" w:sz="6" w:space="0" w:color="auto"/>
            </w:tcBorders>
          </w:tcPr>
          <w:p w:rsidR="00213AFE" w:rsidRPr="00E42662" w:rsidRDefault="00213AFE" w:rsidP="00300E36">
            <w:pPr>
              <w:spacing w:after="0" w:line="240" w:lineRule="auto"/>
              <w:ind w:left="52"/>
              <w:jc w:val="both"/>
              <w:rPr>
                <w:rFonts w:ascii="Times New Roman" w:hAnsi="Times New Roman"/>
                <w:sz w:val="28"/>
                <w:szCs w:val="28"/>
                <w:lang w:eastAsia="ru-RU"/>
              </w:rPr>
            </w:pPr>
            <w:r w:rsidRPr="00E42662">
              <w:rPr>
                <w:rFonts w:ascii="Times New Roman" w:hAnsi="Times New Roman"/>
                <w:sz w:val="28"/>
                <w:szCs w:val="28"/>
                <w:lang w:eastAsia="ru-RU"/>
              </w:rPr>
              <w:t>Не прийняття регуляторного акта (залишення існуючої на даний момент ситуації без змін)</w:t>
            </w:r>
            <w:r>
              <w:rPr>
                <w:rFonts w:ascii="Times New Roman" w:hAnsi="Times New Roman"/>
                <w:sz w:val="28"/>
                <w:szCs w:val="28"/>
                <w:lang w:eastAsia="ru-RU"/>
              </w:rPr>
              <w:t>.</w:t>
            </w:r>
          </w:p>
        </w:tc>
        <w:tc>
          <w:tcPr>
            <w:tcW w:w="1414" w:type="pct"/>
            <w:tcBorders>
              <w:top w:val="outset" w:sz="6" w:space="0" w:color="auto"/>
              <w:left w:val="outset" w:sz="6" w:space="0" w:color="auto"/>
              <w:bottom w:val="outset" w:sz="6" w:space="0" w:color="auto"/>
              <w:right w:val="outset" w:sz="6" w:space="0" w:color="auto"/>
            </w:tcBorders>
          </w:tcPr>
          <w:p w:rsidR="00213AFE" w:rsidRPr="00E42662" w:rsidRDefault="00213AFE" w:rsidP="00300E36">
            <w:pPr>
              <w:spacing w:after="0" w:line="240" w:lineRule="auto"/>
              <w:ind w:left="160"/>
              <w:jc w:val="both"/>
              <w:rPr>
                <w:rFonts w:ascii="Times New Roman" w:hAnsi="Times New Roman"/>
                <w:sz w:val="28"/>
                <w:szCs w:val="28"/>
                <w:lang w:eastAsia="ru-RU"/>
              </w:rPr>
            </w:pPr>
            <w:r w:rsidRPr="00E42662">
              <w:rPr>
                <w:rFonts w:ascii="Times New Roman" w:hAnsi="Times New Roman"/>
                <w:sz w:val="28"/>
                <w:szCs w:val="28"/>
                <w:lang w:eastAsia="ru-RU"/>
              </w:rPr>
              <w:t xml:space="preserve">Для держави і громадян вигоди відсутні. </w:t>
            </w:r>
          </w:p>
          <w:p w:rsidR="00213AFE" w:rsidRPr="00E42662" w:rsidRDefault="00213AFE" w:rsidP="00E42662">
            <w:pPr>
              <w:spacing w:after="0" w:line="240" w:lineRule="auto"/>
              <w:ind w:left="160"/>
              <w:jc w:val="both"/>
              <w:rPr>
                <w:rFonts w:ascii="Times New Roman" w:hAnsi="Times New Roman"/>
                <w:sz w:val="28"/>
                <w:szCs w:val="28"/>
                <w:lang w:eastAsia="ru-RU"/>
              </w:rPr>
            </w:pPr>
            <w:r w:rsidRPr="00E42662">
              <w:rPr>
                <w:rFonts w:ascii="Times New Roman" w:hAnsi="Times New Roman"/>
                <w:sz w:val="28"/>
                <w:szCs w:val="28"/>
                <w:lang w:eastAsia="ru-RU"/>
              </w:rPr>
              <w:t>Суб’єкти господарювання                будуть сплачувати єдиний податок за мінімальними ставками (1 відсоток).</w:t>
            </w:r>
          </w:p>
        </w:tc>
        <w:tc>
          <w:tcPr>
            <w:tcW w:w="958" w:type="pct"/>
            <w:tcBorders>
              <w:top w:val="outset" w:sz="6" w:space="0" w:color="auto"/>
              <w:left w:val="outset" w:sz="6" w:space="0" w:color="auto"/>
              <w:bottom w:val="outset" w:sz="6" w:space="0" w:color="auto"/>
              <w:right w:val="outset" w:sz="6" w:space="0" w:color="auto"/>
            </w:tcBorders>
          </w:tcPr>
          <w:p w:rsidR="00213AFE" w:rsidRPr="00E42662" w:rsidRDefault="00213AFE" w:rsidP="00DC28C0">
            <w:pPr>
              <w:spacing w:after="0" w:line="240" w:lineRule="auto"/>
              <w:ind w:left="111" w:hanging="15"/>
              <w:jc w:val="both"/>
              <w:rPr>
                <w:rFonts w:ascii="Times New Roman" w:hAnsi="Times New Roman"/>
                <w:sz w:val="28"/>
                <w:szCs w:val="28"/>
                <w:lang w:eastAsia="ru-RU"/>
              </w:rPr>
            </w:pPr>
            <w:r>
              <w:rPr>
                <w:rFonts w:ascii="Times New Roman" w:hAnsi="Times New Roman"/>
                <w:sz w:val="28"/>
                <w:szCs w:val="28"/>
                <w:lang w:eastAsia="ru-RU"/>
              </w:rPr>
              <w:t>Суб'єкти господарювання-</w:t>
            </w:r>
            <w:r w:rsidRPr="00E42662">
              <w:rPr>
                <w:rFonts w:ascii="Times New Roman" w:hAnsi="Times New Roman"/>
                <w:sz w:val="28"/>
                <w:szCs w:val="28"/>
                <w:lang w:eastAsia="ru-RU"/>
              </w:rPr>
              <w:t xml:space="preserve"> платники податку у 2018 році будуть сплачувати податок за мінімальними ставками, що суттєво зменшить надходжень </w:t>
            </w:r>
            <w:r>
              <w:rPr>
                <w:rFonts w:ascii="Times New Roman" w:hAnsi="Times New Roman"/>
                <w:sz w:val="28"/>
                <w:szCs w:val="28"/>
                <w:lang w:eastAsia="ru-RU"/>
              </w:rPr>
              <w:t>до</w:t>
            </w:r>
            <w:r w:rsidRPr="00E42662">
              <w:rPr>
                <w:rFonts w:ascii="Times New Roman" w:hAnsi="Times New Roman"/>
                <w:sz w:val="28"/>
                <w:szCs w:val="28"/>
                <w:lang w:eastAsia="ru-RU"/>
              </w:rPr>
              <w:t xml:space="preserve"> бюджет</w:t>
            </w:r>
            <w:r>
              <w:rPr>
                <w:rFonts w:ascii="Times New Roman" w:hAnsi="Times New Roman"/>
                <w:sz w:val="28"/>
                <w:szCs w:val="28"/>
                <w:lang w:eastAsia="ru-RU"/>
              </w:rPr>
              <w:t>у Пирятинської міської ОТГ</w:t>
            </w:r>
            <w:r w:rsidRPr="00E42662">
              <w:rPr>
                <w:rFonts w:ascii="Times New Roman" w:hAnsi="Times New Roman"/>
                <w:sz w:val="28"/>
                <w:szCs w:val="28"/>
                <w:lang w:eastAsia="ru-RU"/>
              </w:rPr>
              <w:t>.</w:t>
            </w:r>
          </w:p>
          <w:p w:rsidR="00213AFE" w:rsidRPr="00E42662" w:rsidRDefault="00213AFE" w:rsidP="00E42662">
            <w:pPr>
              <w:spacing w:after="0" w:line="240" w:lineRule="auto"/>
              <w:ind w:left="568"/>
              <w:jc w:val="both"/>
              <w:rPr>
                <w:rFonts w:ascii="Times New Roman" w:hAnsi="Times New Roman"/>
                <w:sz w:val="28"/>
                <w:szCs w:val="28"/>
                <w:lang w:eastAsia="ru-RU"/>
              </w:rPr>
            </w:pPr>
          </w:p>
        </w:tc>
        <w:tc>
          <w:tcPr>
            <w:tcW w:w="1544" w:type="pct"/>
            <w:tcBorders>
              <w:top w:val="outset" w:sz="6" w:space="0" w:color="auto"/>
              <w:left w:val="outset" w:sz="6" w:space="0" w:color="auto"/>
              <w:bottom w:val="outset" w:sz="6" w:space="0" w:color="auto"/>
            </w:tcBorders>
          </w:tcPr>
          <w:p w:rsidR="00213AFE" w:rsidRPr="00E16379" w:rsidRDefault="00213AFE" w:rsidP="00DC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
              <w:jc w:val="both"/>
              <w:rPr>
                <w:rFonts w:ascii="Times New Roman" w:hAnsi="Times New Roman"/>
                <w:sz w:val="28"/>
                <w:szCs w:val="28"/>
                <w:lang w:eastAsia="ru-RU"/>
              </w:rPr>
            </w:pPr>
            <w:r w:rsidRPr="00E42662">
              <w:rPr>
                <w:rFonts w:ascii="Times New Roman" w:hAnsi="Times New Roman"/>
                <w:sz w:val="28"/>
                <w:szCs w:val="28"/>
                <w:lang w:eastAsia="ru-RU"/>
              </w:rPr>
              <w:t>Рішення про встановлення єдиного податку на 2017 рік не буде діяти у 2018 році, що значно зменшить надходження до бюджету</w:t>
            </w:r>
            <w:r>
              <w:rPr>
                <w:rFonts w:ascii="Times New Roman" w:hAnsi="Times New Roman"/>
                <w:sz w:val="28"/>
                <w:szCs w:val="28"/>
                <w:lang w:eastAsia="ru-RU"/>
              </w:rPr>
              <w:t xml:space="preserve"> Пирятинської міської ОТГ</w:t>
            </w:r>
            <w:r w:rsidRPr="00E42662">
              <w:rPr>
                <w:rFonts w:ascii="Times New Roman" w:hAnsi="Times New Roman"/>
                <w:sz w:val="28"/>
                <w:szCs w:val="28"/>
                <w:lang w:eastAsia="ru-RU"/>
              </w:rPr>
              <w:t xml:space="preserve">. </w:t>
            </w:r>
            <w:r>
              <w:rPr>
                <w:rFonts w:ascii="Times New Roman" w:hAnsi="Times New Roman"/>
                <w:sz w:val="28"/>
                <w:szCs w:val="28"/>
                <w:lang w:eastAsia="ru-RU"/>
              </w:rPr>
              <w:t>Пирятинська міська ОТГ</w:t>
            </w:r>
            <w:r w:rsidRPr="00E42662">
              <w:rPr>
                <w:rFonts w:ascii="Times New Roman" w:hAnsi="Times New Roman"/>
                <w:sz w:val="28"/>
                <w:szCs w:val="28"/>
                <w:lang w:eastAsia="ru-RU"/>
              </w:rPr>
              <w:t xml:space="preserve"> не отримає належного фінансування програм соціально-економічного розвитку. </w:t>
            </w:r>
            <w:r w:rsidRPr="00E16379">
              <w:rPr>
                <w:rFonts w:ascii="Times New Roman" w:hAnsi="Times New Roman"/>
                <w:sz w:val="28"/>
                <w:szCs w:val="28"/>
                <w:lang w:eastAsia="ru-RU"/>
              </w:rPr>
              <w:t>Альтернатива відхилена, оскільки наслідком такого вирішення проблеми буде несправедлива ставка єдиного податку для всіх без винятку суб’єктів господарювання, відсутність стимулювання розвитку сфери виробництва, надання побутових послуг, торгівлі товарами першої необхідності. Це призведе до неповного врахування інтересів членів територіальної громади через зменшення надходжень до бюджету міста, згортання міських соціальних програм. Вказаний спосіб також не забезпечує досягнення мети розробки проекту.</w:t>
            </w:r>
          </w:p>
          <w:p w:rsidR="00213AFE" w:rsidRPr="00E42662" w:rsidRDefault="00213AFE" w:rsidP="006217F0">
            <w:pPr>
              <w:spacing w:after="0" w:line="240" w:lineRule="auto"/>
              <w:ind w:left="39"/>
              <w:jc w:val="both"/>
              <w:rPr>
                <w:rFonts w:ascii="Times New Roman" w:hAnsi="Times New Roman"/>
                <w:sz w:val="28"/>
                <w:szCs w:val="28"/>
                <w:lang w:eastAsia="ru-RU"/>
              </w:rPr>
            </w:pPr>
          </w:p>
        </w:tc>
      </w:tr>
      <w:tr w:rsidR="00213AFE" w:rsidRPr="00B5791C" w:rsidTr="00A216CE">
        <w:trPr>
          <w:tblCellSpacing w:w="22" w:type="dxa"/>
        </w:trPr>
        <w:tc>
          <w:tcPr>
            <w:tcW w:w="968" w:type="pct"/>
            <w:tcBorders>
              <w:top w:val="outset" w:sz="6" w:space="0" w:color="auto"/>
              <w:bottom w:val="nil"/>
              <w:right w:val="outset" w:sz="6" w:space="0" w:color="auto"/>
            </w:tcBorders>
          </w:tcPr>
          <w:p w:rsidR="00213AFE" w:rsidRPr="00616630" w:rsidRDefault="00213AFE" w:rsidP="00300E36">
            <w:pPr>
              <w:spacing w:after="0" w:line="240" w:lineRule="auto"/>
              <w:ind w:left="52"/>
              <w:jc w:val="both"/>
              <w:rPr>
                <w:rFonts w:ascii="Times New Roman" w:hAnsi="Times New Roman"/>
                <w:sz w:val="28"/>
                <w:szCs w:val="28"/>
                <w:lang w:eastAsia="ru-RU"/>
              </w:rPr>
            </w:pPr>
            <w:r w:rsidRPr="00616630">
              <w:rPr>
                <w:rFonts w:ascii="Times New Roman" w:hAnsi="Times New Roman"/>
                <w:sz w:val="28"/>
                <w:szCs w:val="28"/>
                <w:lang w:eastAsia="ru-RU"/>
              </w:rPr>
              <w:t>Встановлення максимальних ставок єдиного податку для суб’єктів малого підприємництва Пирятинської міської об’єднаної територіальної громади.</w:t>
            </w:r>
          </w:p>
        </w:tc>
        <w:tc>
          <w:tcPr>
            <w:tcW w:w="1414" w:type="pct"/>
            <w:tcBorders>
              <w:top w:val="outset" w:sz="6" w:space="0" w:color="auto"/>
              <w:left w:val="outset" w:sz="6" w:space="0" w:color="auto"/>
              <w:bottom w:val="outset" w:sz="6" w:space="0" w:color="auto"/>
              <w:right w:val="outset" w:sz="6" w:space="0" w:color="auto"/>
            </w:tcBorders>
          </w:tcPr>
          <w:p w:rsidR="00213AFE" w:rsidRPr="00616630" w:rsidRDefault="00213AFE" w:rsidP="00884FF2">
            <w:pPr>
              <w:spacing w:after="0" w:line="240" w:lineRule="auto"/>
              <w:ind w:left="72"/>
              <w:jc w:val="both"/>
              <w:rPr>
                <w:rFonts w:ascii="Times New Roman" w:hAnsi="Times New Roman"/>
                <w:sz w:val="28"/>
                <w:szCs w:val="28"/>
                <w:lang w:eastAsia="ru-RU"/>
              </w:rPr>
            </w:pPr>
            <w:r w:rsidRPr="00616630">
              <w:rPr>
                <w:rFonts w:ascii="Times New Roman" w:hAnsi="Times New Roman"/>
                <w:sz w:val="28"/>
                <w:szCs w:val="28"/>
                <w:lang w:eastAsia="ru-RU"/>
              </w:rPr>
              <w:t>Забезпечення досягнення цілей державного регулювання.</w:t>
            </w:r>
          </w:p>
          <w:p w:rsidR="00213AFE" w:rsidRPr="00616630" w:rsidRDefault="00213AFE" w:rsidP="00884FF2">
            <w:pPr>
              <w:spacing w:after="0" w:line="240" w:lineRule="auto"/>
              <w:ind w:left="72"/>
              <w:jc w:val="both"/>
              <w:rPr>
                <w:rFonts w:ascii="Times New Roman" w:hAnsi="Times New Roman"/>
                <w:sz w:val="28"/>
                <w:szCs w:val="28"/>
                <w:lang w:eastAsia="ru-RU"/>
              </w:rPr>
            </w:pPr>
            <w:r w:rsidRPr="00616630">
              <w:rPr>
                <w:rFonts w:ascii="Times New Roman" w:hAnsi="Times New Roman"/>
                <w:sz w:val="28"/>
                <w:szCs w:val="28"/>
                <w:lang w:eastAsia="ru-RU"/>
              </w:rPr>
              <w:t>Надходження до бюджету Пирятинської міської ОТГ із сплати єдиного податку.</w:t>
            </w:r>
          </w:p>
          <w:p w:rsidR="00213AFE" w:rsidRPr="00616630" w:rsidRDefault="00213AFE" w:rsidP="00DC28C0">
            <w:pPr>
              <w:spacing w:after="0" w:line="240" w:lineRule="auto"/>
              <w:ind w:left="86"/>
              <w:jc w:val="both"/>
              <w:rPr>
                <w:rFonts w:ascii="Times New Roman" w:hAnsi="Times New Roman"/>
                <w:sz w:val="28"/>
                <w:szCs w:val="28"/>
                <w:lang w:eastAsia="ru-RU"/>
              </w:rPr>
            </w:pPr>
            <w:r w:rsidRPr="00616630">
              <w:rPr>
                <w:rFonts w:ascii="Times New Roman" w:hAnsi="Times New Roman"/>
                <w:sz w:val="28"/>
                <w:szCs w:val="28"/>
                <w:lang w:eastAsia="ru-RU"/>
              </w:rPr>
              <w:t>Належне фінансування програм соціально-економічного розвитку Пирятинської міської ОТГ.</w:t>
            </w:r>
          </w:p>
        </w:tc>
        <w:tc>
          <w:tcPr>
            <w:tcW w:w="958" w:type="pct"/>
            <w:tcBorders>
              <w:top w:val="outset" w:sz="6" w:space="0" w:color="auto"/>
              <w:left w:val="outset" w:sz="6" w:space="0" w:color="auto"/>
              <w:bottom w:val="nil"/>
              <w:right w:val="outset" w:sz="6" w:space="0" w:color="auto"/>
            </w:tcBorders>
          </w:tcPr>
          <w:p w:rsidR="00213AFE" w:rsidRPr="00616630" w:rsidRDefault="00213AFE" w:rsidP="00884FF2">
            <w:pPr>
              <w:spacing w:after="0" w:line="240" w:lineRule="auto"/>
              <w:ind w:left="126" w:hanging="15"/>
              <w:jc w:val="both"/>
              <w:rPr>
                <w:rFonts w:ascii="Times New Roman" w:hAnsi="Times New Roman"/>
                <w:sz w:val="28"/>
                <w:szCs w:val="28"/>
                <w:lang w:eastAsia="ru-RU"/>
              </w:rPr>
            </w:pPr>
            <w:r w:rsidRPr="00616630">
              <w:rPr>
                <w:rFonts w:ascii="Times New Roman" w:hAnsi="Times New Roman"/>
                <w:sz w:val="28"/>
                <w:szCs w:val="28"/>
                <w:lang w:eastAsia="ru-RU"/>
              </w:rPr>
              <w:t>Не в повній мірі враховуються  умови ведення господарської діяльності по окремим напрямках, рівень конкуренції, стан розвитку певного виду діяльності тощо. У зв’язку з підвищенням мінімальної заробітної плати значно збільшується податкове навантаження для платників єдиного податку. Такий підхід може призвести до зменшення чисельності суб’єктів підприємництва, що призведе до звільнення найманих працівників та збільшення рівня безробіття на території Пирятинської міської ОТГ.</w:t>
            </w:r>
          </w:p>
        </w:tc>
        <w:tc>
          <w:tcPr>
            <w:tcW w:w="1544" w:type="pct"/>
            <w:tcBorders>
              <w:top w:val="outset" w:sz="6" w:space="0" w:color="auto"/>
              <w:left w:val="outset" w:sz="6" w:space="0" w:color="auto"/>
              <w:bottom w:val="nil"/>
            </w:tcBorders>
          </w:tcPr>
          <w:p w:rsidR="00213AFE" w:rsidRPr="00E42662" w:rsidRDefault="00213AFE" w:rsidP="00DC28C0">
            <w:pPr>
              <w:spacing w:after="0" w:line="240" w:lineRule="auto"/>
              <w:ind w:left="39"/>
              <w:jc w:val="both"/>
              <w:rPr>
                <w:rFonts w:ascii="Times New Roman" w:hAnsi="Times New Roman"/>
                <w:sz w:val="28"/>
                <w:szCs w:val="28"/>
                <w:lang w:eastAsia="ru-RU"/>
              </w:rPr>
            </w:pPr>
            <w:r w:rsidRPr="00E16379">
              <w:rPr>
                <w:rFonts w:ascii="Times New Roman" w:hAnsi="Times New Roman"/>
                <w:sz w:val="28"/>
                <w:szCs w:val="28"/>
                <w:lang w:eastAsia="ru-RU"/>
              </w:rPr>
              <w:t>Під час прийняття такого рішення не в повній мірі враховуються  умови ведення господарської діяльності по окремим напрямках, рівень конкуренції, стан розвитку певного виду діяльності тощо.</w:t>
            </w:r>
            <w:r>
              <w:rPr>
                <w:rFonts w:ascii="Times New Roman" w:hAnsi="Times New Roman"/>
                <w:sz w:val="28"/>
                <w:szCs w:val="28"/>
                <w:lang w:eastAsia="ru-RU"/>
              </w:rPr>
              <w:t xml:space="preserve"> У зв’язку з підвищенням мінімальної заробітної плати значно збільшується податкове навантаження для платників єдиного податку.</w:t>
            </w:r>
            <w:r w:rsidRPr="00E16379">
              <w:rPr>
                <w:rFonts w:ascii="Times New Roman" w:hAnsi="Times New Roman"/>
                <w:sz w:val="28"/>
                <w:szCs w:val="28"/>
                <w:lang w:eastAsia="ru-RU"/>
              </w:rPr>
              <w:t xml:space="preserve"> Такий підхід може призвести до зменшення чисельності суб’єктів підприємництва, звільнення найманих працівників. Вказаний спосіб не забезпечує досягнення мети розробки проекту. Альтернатива за цих умов також є неприйнятною</w:t>
            </w:r>
            <w:r>
              <w:rPr>
                <w:rFonts w:ascii="Times New Roman" w:hAnsi="Times New Roman"/>
                <w:sz w:val="28"/>
                <w:szCs w:val="28"/>
                <w:lang w:eastAsia="ru-RU"/>
              </w:rPr>
              <w:t>.</w:t>
            </w:r>
          </w:p>
        </w:tc>
      </w:tr>
    </w:tbl>
    <w:p w:rsidR="00213AFE" w:rsidRPr="00E42662" w:rsidRDefault="00213AFE" w:rsidP="00E42662">
      <w:pPr>
        <w:spacing w:after="0" w:line="240" w:lineRule="auto"/>
        <w:ind w:left="568"/>
        <w:jc w:val="both"/>
        <w:rPr>
          <w:rFonts w:ascii="Times New Roman" w:hAnsi="Times New Roman"/>
          <w:sz w:val="28"/>
          <w:szCs w:val="28"/>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78"/>
        <w:gridCol w:w="4191"/>
        <w:gridCol w:w="3247"/>
      </w:tblGrid>
      <w:tr w:rsidR="00213AFE" w:rsidRPr="00B5791C" w:rsidTr="002508BC">
        <w:trPr>
          <w:tblCellSpacing w:w="22" w:type="dxa"/>
        </w:trPr>
        <w:tc>
          <w:tcPr>
            <w:tcW w:w="1177" w:type="pct"/>
            <w:tcBorders>
              <w:top w:val="outset" w:sz="6" w:space="0" w:color="auto"/>
              <w:bottom w:val="outset" w:sz="6" w:space="0" w:color="auto"/>
              <w:right w:val="outset" w:sz="6" w:space="0" w:color="auto"/>
            </w:tcBorders>
          </w:tcPr>
          <w:p w:rsidR="00213AFE" w:rsidRPr="00E42662" w:rsidRDefault="00213AFE" w:rsidP="00E42662">
            <w:pPr>
              <w:spacing w:after="0" w:line="240" w:lineRule="auto"/>
              <w:ind w:left="568"/>
              <w:jc w:val="both"/>
              <w:rPr>
                <w:rFonts w:ascii="Times New Roman" w:hAnsi="Times New Roman"/>
                <w:sz w:val="28"/>
                <w:szCs w:val="28"/>
                <w:lang w:eastAsia="ru-RU"/>
              </w:rPr>
            </w:pPr>
            <w:r w:rsidRPr="00E42662">
              <w:rPr>
                <w:rFonts w:ascii="Times New Roman" w:hAnsi="Times New Roman"/>
                <w:sz w:val="28"/>
                <w:szCs w:val="28"/>
                <w:lang w:eastAsia="ru-RU"/>
              </w:rPr>
              <w:t>Рейтинг</w:t>
            </w:r>
          </w:p>
        </w:tc>
        <w:tc>
          <w:tcPr>
            <w:tcW w:w="2112" w:type="pct"/>
            <w:tcBorders>
              <w:top w:val="outset" w:sz="6" w:space="0" w:color="auto"/>
              <w:left w:val="outset" w:sz="6" w:space="0" w:color="auto"/>
              <w:bottom w:val="outset" w:sz="6" w:space="0" w:color="auto"/>
              <w:right w:val="outset" w:sz="6" w:space="0" w:color="auto"/>
            </w:tcBorders>
          </w:tcPr>
          <w:p w:rsidR="00213AFE" w:rsidRPr="00E42662" w:rsidRDefault="00213AFE" w:rsidP="003B3C57">
            <w:pPr>
              <w:spacing w:after="0" w:line="240" w:lineRule="auto"/>
              <w:ind w:left="135"/>
              <w:jc w:val="both"/>
              <w:rPr>
                <w:rFonts w:ascii="Times New Roman" w:hAnsi="Times New Roman"/>
                <w:sz w:val="28"/>
                <w:szCs w:val="28"/>
                <w:lang w:eastAsia="ru-RU"/>
              </w:rPr>
            </w:pPr>
            <w:r w:rsidRPr="00E42662">
              <w:rPr>
                <w:rFonts w:ascii="Times New Roman" w:hAnsi="Times New Roman"/>
                <w:sz w:val="28"/>
                <w:szCs w:val="28"/>
                <w:lang w:eastAsia="ru-RU"/>
              </w:rPr>
              <w:t>Аргументи щодо переваги обраної альтернативи / причини відмови від альтернативи</w:t>
            </w:r>
          </w:p>
        </w:tc>
        <w:tc>
          <w:tcPr>
            <w:tcW w:w="1620" w:type="pct"/>
            <w:tcBorders>
              <w:top w:val="outset" w:sz="6" w:space="0" w:color="auto"/>
              <w:left w:val="outset" w:sz="6" w:space="0" w:color="auto"/>
              <w:bottom w:val="outset" w:sz="6" w:space="0" w:color="auto"/>
            </w:tcBorders>
          </w:tcPr>
          <w:p w:rsidR="00213AFE" w:rsidRPr="00E42662" w:rsidRDefault="00213AFE" w:rsidP="003B3C57">
            <w:pPr>
              <w:spacing w:after="0" w:line="240" w:lineRule="auto"/>
              <w:ind w:left="190"/>
              <w:jc w:val="both"/>
              <w:rPr>
                <w:rFonts w:ascii="Times New Roman" w:hAnsi="Times New Roman"/>
                <w:sz w:val="28"/>
                <w:szCs w:val="28"/>
                <w:lang w:eastAsia="ru-RU"/>
              </w:rPr>
            </w:pPr>
            <w:r w:rsidRPr="00E42662">
              <w:rPr>
                <w:rFonts w:ascii="Times New Roman" w:hAnsi="Times New Roman"/>
                <w:sz w:val="28"/>
                <w:szCs w:val="28"/>
                <w:lang w:eastAsia="ru-RU"/>
              </w:rPr>
              <w:t>Оцінка ризику зовнішніх чинників на дію запропонованого регуляторного акта</w:t>
            </w:r>
          </w:p>
        </w:tc>
      </w:tr>
      <w:tr w:rsidR="00213AFE" w:rsidRPr="00B5791C" w:rsidTr="002508BC">
        <w:trPr>
          <w:trHeight w:val="3901"/>
          <w:tblCellSpacing w:w="22" w:type="dxa"/>
        </w:trPr>
        <w:tc>
          <w:tcPr>
            <w:tcW w:w="1177" w:type="pct"/>
            <w:tcBorders>
              <w:top w:val="outset" w:sz="6" w:space="0" w:color="auto"/>
              <w:bottom w:val="nil"/>
              <w:right w:val="outset" w:sz="6" w:space="0" w:color="auto"/>
            </w:tcBorders>
          </w:tcPr>
          <w:p w:rsidR="00213AFE" w:rsidRPr="00E42662" w:rsidRDefault="00213AFE" w:rsidP="002508BC">
            <w:pPr>
              <w:spacing w:after="0" w:line="240" w:lineRule="auto"/>
              <w:jc w:val="both"/>
              <w:rPr>
                <w:rFonts w:ascii="Times New Roman" w:hAnsi="Times New Roman"/>
                <w:sz w:val="28"/>
                <w:szCs w:val="28"/>
                <w:lang w:eastAsia="ru-RU"/>
              </w:rPr>
            </w:pPr>
            <w:r w:rsidRPr="00E42662">
              <w:rPr>
                <w:rFonts w:ascii="Times New Roman" w:hAnsi="Times New Roman"/>
                <w:sz w:val="28"/>
                <w:szCs w:val="28"/>
                <w:lang w:eastAsia="ru-RU"/>
              </w:rPr>
              <w:t>Прийняття регуляторного акта відповідно до Податкового кодексу України з діючими у 2017 році ставками для платників єдиного податку І-ІІ груп</w:t>
            </w:r>
          </w:p>
        </w:tc>
        <w:tc>
          <w:tcPr>
            <w:tcW w:w="2112" w:type="pct"/>
            <w:tcBorders>
              <w:top w:val="outset" w:sz="6" w:space="0" w:color="auto"/>
              <w:left w:val="outset" w:sz="6" w:space="0" w:color="auto"/>
              <w:bottom w:val="nil"/>
              <w:right w:val="outset" w:sz="6" w:space="0" w:color="auto"/>
            </w:tcBorders>
          </w:tcPr>
          <w:p w:rsidR="00213AFE" w:rsidRPr="00E42662" w:rsidRDefault="00213AFE" w:rsidP="00714FC3">
            <w:pPr>
              <w:spacing w:after="0" w:line="240" w:lineRule="auto"/>
              <w:ind w:left="160"/>
              <w:jc w:val="both"/>
              <w:rPr>
                <w:rFonts w:ascii="Times New Roman" w:hAnsi="Times New Roman"/>
                <w:sz w:val="28"/>
                <w:szCs w:val="28"/>
                <w:lang w:eastAsia="ru-RU"/>
              </w:rPr>
            </w:pPr>
            <w:r w:rsidRPr="00E42662">
              <w:rPr>
                <w:rFonts w:ascii="Times New Roman" w:hAnsi="Times New Roman"/>
                <w:sz w:val="28"/>
                <w:szCs w:val="28"/>
                <w:lang w:eastAsia="ru-RU"/>
              </w:rPr>
              <w:t> 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c>
          <w:tcPr>
            <w:tcW w:w="1620" w:type="pct"/>
            <w:tcBorders>
              <w:top w:val="outset" w:sz="6" w:space="0" w:color="auto"/>
              <w:left w:val="outset" w:sz="6" w:space="0" w:color="auto"/>
              <w:bottom w:val="nil"/>
            </w:tcBorders>
          </w:tcPr>
          <w:p w:rsidR="00213AFE" w:rsidRPr="00E42662" w:rsidRDefault="00213AFE" w:rsidP="00714FC3">
            <w:pPr>
              <w:spacing w:after="0" w:line="240" w:lineRule="auto"/>
              <w:ind w:left="79"/>
              <w:jc w:val="both"/>
              <w:rPr>
                <w:rFonts w:ascii="Times New Roman" w:hAnsi="Times New Roman"/>
                <w:sz w:val="28"/>
                <w:szCs w:val="28"/>
                <w:lang w:eastAsia="ru-RU"/>
              </w:rPr>
            </w:pPr>
            <w:r w:rsidRPr="00E42662">
              <w:rPr>
                <w:rFonts w:ascii="Times New Roman" w:hAnsi="Times New Roman"/>
                <w:sz w:val="28"/>
                <w:szCs w:val="28"/>
                <w:lang w:eastAsia="ru-RU"/>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r w:rsidR="00213AFE" w:rsidRPr="00B5791C" w:rsidTr="002508BC">
        <w:trPr>
          <w:tblCellSpacing w:w="22" w:type="dxa"/>
        </w:trPr>
        <w:tc>
          <w:tcPr>
            <w:tcW w:w="1177" w:type="pct"/>
            <w:tcBorders>
              <w:top w:val="outset" w:sz="6" w:space="0" w:color="auto"/>
              <w:bottom w:val="outset" w:sz="6" w:space="0" w:color="auto"/>
              <w:right w:val="outset" w:sz="6" w:space="0" w:color="auto"/>
            </w:tcBorders>
          </w:tcPr>
          <w:p w:rsidR="00213AFE" w:rsidRPr="00E42662" w:rsidRDefault="00213AFE" w:rsidP="00E42662">
            <w:pPr>
              <w:spacing w:after="0" w:line="240" w:lineRule="auto"/>
              <w:ind w:left="52"/>
              <w:jc w:val="both"/>
              <w:rPr>
                <w:rFonts w:ascii="Times New Roman" w:hAnsi="Times New Roman"/>
                <w:sz w:val="28"/>
                <w:szCs w:val="28"/>
                <w:lang w:eastAsia="ru-RU"/>
              </w:rPr>
            </w:pPr>
            <w:r w:rsidRPr="00E42662">
              <w:rPr>
                <w:rFonts w:ascii="Times New Roman" w:hAnsi="Times New Roman"/>
                <w:sz w:val="28"/>
                <w:szCs w:val="28"/>
                <w:lang w:eastAsia="ru-RU"/>
              </w:rPr>
              <w:t>Не прийняття регуляторного акта (залишення існуючої на даний момент ситуації без змін)</w:t>
            </w:r>
          </w:p>
        </w:tc>
        <w:tc>
          <w:tcPr>
            <w:tcW w:w="2112" w:type="pct"/>
            <w:tcBorders>
              <w:top w:val="outset" w:sz="6" w:space="0" w:color="auto"/>
              <w:left w:val="outset" w:sz="6" w:space="0" w:color="auto"/>
              <w:bottom w:val="outset" w:sz="6" w:space="0" w:color="auto"/>
              <w:right w:val="outset" w:sz="6" w:space="0" w:color="auto"/>
            </w:tcBorders>
          </w:tcPr>
          <w:p w:rsidR="00213AFE" w:rsidRPr="00E42662" w:rsidRDefault="00213AFE" w:rsidP="00115EBA">
            <w:pPr>
              <w:spacing w:after="0" w:line="240" w:lineRule="auto"/>
              <w:ind w:left="153"/>
              <w:jc w:val="both"/>
              <w:rPr>
                <w:rFonts w:ascii="Times New Roman" w:hAnsi="Times New Roman"/>
                <w:sz w:val="28"/>
                <w:szCs w:val="28"/>
                <w:lang w:eastAsia="ru-RU"/>
              </w:rPr>
            </w:pPr>
            <w:r w:rsidRPr="00E42662">
              <w:rPr>
                <w:rFonts w:ascii="Times New Roman" w:hAnsi="Times New Roman"/>
                <w:sz w:val="28"/>
                <w:szCs w:val="28"/>
                <w:lang w:eastAsia="ru-RU"/>
              </w:rPr>
              <w:t>Рішення про встановлення єдиного податку на 2017 рік не буде діяти у 2018 році, що значно зменшить надходження до бюджету</w:t>
            </w:r>
            <w:r>
              <w:rPr>
                <w:rFonts w:ascii="Times New Roman" w:hAnsi="Times New Roman"/>
                <w:sz w:val="28"/>
                <w:szCs w:val="28"/>
                <w:lang w:eastAsia="ru-RU"/>
              </w:rPr>
              <w:t xml:space="preserve"> Пирятинської міської ОТГ. </w:t>
            </w:r>
            <w:r w:rsidRPr="00E42662">
              <w:rPr>
                <w:rFonts w:ascii="Times New Roman" w:hAnsi="Times New Roman"/>
                <w:sz w:val="28"/>
                <w:szCs w:val="28"/>
                <w:lang w:eastAsia="ru-RU"/>
              </w:rPr>
              <w:t xml:space="preserve"> </w:t>
            </w:r>
            <w:r>
              <w:rPr>
                <w:rFonts w:ascii="Times New Roman" w:hAnsi="Times New Roman"/>
                <w:sz w:val="28"/>
                <w:szCs w:val="28"/>
                <w:lang w:eastAsia="ru-RU"/>
              </w:rPr>
              <w:t>Пирятинська міська ОТГ</w:t>
            </w:r>
            <w:r w:rsidRPr="00E42662">
              <w:rPr>
                <w:rFonts w:ascii="Times New Roman" w:hAnsi="Times New Roman"/>
                <w:sz w:val="28"/>
                <w:szCs w:val="28"/>
                <w:lang w:eastAsia="ru-RU"/>
              </w:rPr>
              <w:t xml:space="preserve"> не отримає належного фінансування програм соціально-економічного розвитку.</w:t>
            </w:r>
          </w:p>
        </w:tc>
        <w:tc>
          <w:tcPr>
            <w:tcW w:w="1620" w:type="pct"/>
            <w:tcBorders>
              <w:top w:val="outset" w:sz="6" w:space="0" w:color="auto"/>
              <w:left w:val="outset" w:sz="6" w:space="0" w:color="auto"/>
              <w:bottom w:val="outset" w:sz="6" w:space="0" w:color="auto"/>
            </w:tcBorders>
          </w:tcPr>
          <w:p w:rsidR="00213AFE" w:rsidRPr="00E42662" w:rsidRDefault="00213AFE" w:rsidP="00E42662">
            <w:pPr>
              <w:spacing w:after="0" w:line="240" w:lineRule="auto"/>
              <w:ind w:left="568"/>
              <w:jc w:val="both"/>
              <w:rPr>
                <w:rFonts w:ascii="Times New Roman" w:hAnsi="Times New Roman"/>
                <w:sz w:val="28"/>
                <w:szCs w:val="28"/>
                <w:lang w:eastAsia="ru-RU"/>
              </w:rPr>
            </w:pPr>
            <w:r w:rsidRPr="00E42662">
              <w:rPr>
                <w:rFonts w:ascii="Times New Roman" w:hAnsi="Times New Roman"/>
                <w:sz w:val="28"/>
                <w:szCs w:val="28"/>
                <w:lang w:eastAsia="ru-RU"/>
              </w:rPr>
              <w:t>Х</w:t>
            </w:r>
          </w:p>
        </w:tc>
      </w:tr>
      <w:tr w:rsidR="00213AFE" w:rsidRPr="00B5791C" w:rsidTr="002508BC">
        <w:trPr>
          <w:tblCellSpacing w:w="22" w:type="dxa"/>
        </w:trPr>
        <w:tc>
          <w:tcPr>
            <w:tcW w:w="1177" w:type="pct"/>
            <w:tcBorders>
              <w:top w:val="outset" w:sz="6" w:space="0" w:color="auto"/>
              <w:bottom w:val="outset" w:sz="6" w:space="0" w:color="auto"/>
              <w:right w:val="outset" w:sz="6" w:space="0" w:color="auto"/>
            </w:tcBorders>
          </w:tcPr>
          <w:p w:rsidR="00213AFE" w:rsidRPr="00616630" w:rsidRDefault="00213AFE" w:rsidP="00E42662">
            <w:pPr>
              <w:spacing w:after="0" w:line="240" w:lineRule="auto"/>
              <w:ind w:left="52"/>
              <w:jc w:val="both"/>
              <w:rPr>
                <w:rFonts w:ascii="Times New Roman" w:hAnsi="Times New Roman"/>
                <w:sz w:val="28"/>
                <w:szCs w:val="28"/>
                <w:lang w:eastAsia="ru-RU"/>
              </w:rPr>
            </w:pPr>
            <w:r w:rsidRPr="00616630">
              <w:rPr>
                <w:rFonts w:ascii="Times New Roman" w:hAnsi="Times New Roman"/>
                <w:sz w:val="28"/>
                <w:szCs w:val="28"/>
                <w:lang w:eastAsia="ru-RU"/>
              </w:rPr>
              <w:t>Встановлення максимальних ставок єдиного податку для суб’єктів малого підприємництва Пирятинської міської об’єднаної територіальної громади.</w:t>
            </w:r>
          </w:p>
        </w:tc>
        <w:tc>
          <w:tcPr>
            <w:tcW w:w="2112" w:type="pct"/>
            <w:tcBorders>
              <w:top w:val="outset" w:sz="6" w:space="0" w:color="auto"/>
              <w:left w:val="outset" w:sz="6" w:space="0" w:color="auto"/>
              <w:bottom w:val="outset" w:sz="6" w:space="0" w:color="auto"/>
              <w:right w:val="outset" w:sz="6" w:space="0" w:color="auto"/>
            </w:tcBorders>
          </w:tcPr>
          <w:p w:rsidR="00213AFE" w:rsidRPr="00616630" w:rsidRDefault="00213AFE" w:rsidP="00115EBA">
            <w:pPr>
              <w:spacing w:after="0" w:line="240" w:lineRule="auto"/>
              <w:ind w:left="153"/>
              <w:jc w:val="both"/>
              <w:rPr>
                <w:rFonts w:ascii="Times New Roman" w:hAnsi="Times New Roman"/>
                <w:sz w:val="28"/>
                <w:szCs w:val="28"/>
                <w:lang w:eastAsia="ru-RU"/>
              </w:rPr>
            </w:pPr>
            <w:r w:rsidRPr="00616630">
              <w:rPr>
                <w:rFonts w:ascii="Times New Roman" w:hAnsi="Times New Roman"/>
                <w:sz w:val="28"/>
                <w:szCs w:val="28"/>
                <w:lang w:eastAsia="ru-RU"/>
              </w:rPr>
              <w:t>Не в повній мірі враховуються  умови ведення господарської діяльності по окремим напрямках, рівень конкуренції, стан розвитку певного виду діяльності тощо. У зв’язку з підвищенням мінімальної заробітної плати значно збільшується податкове навантаження для платників єдиного податку. Такий підхід може призвести до зменшення чисельності суб’єктів підприємництва, що призведе до звільнення найманих працівників та збільшення рівня безробіття на території Пирятинської міської ОТГ</w:t>
            </w:r>
          </w:p>
        </w:tc>
        <w:tc>
          <w:tcPr>
            <w:tcW w:w="1620" w:type="pct"/>
            <w:tcBorders>
              <w:top w:val="outset" w:sz="6" w:space="0" w:color="auto"/>
              <w:left w:val="outset" w:sz="6" w:space="0" w:color="auto"/>
              <w:bottom w:val="outset" w:sz="6" w:space="0" w:color="auto"/>
            </w:tcBorders>
          </w:tcPr>
          <w:p w:rsidR="00213AFE" w:rsidRPr="00E42662" w:rsidRDefault="00213AFE" w:rsidP="00C4061A">
            <w:pPr>
              <w:spacing w:after="0" w:line="240" w:lineRule="auto"/>
              <w:ind w:left="154"/>
              <w:jc w:val="both"/>
              <w:rPr>
                <w:rFonts w:ascii="Times New Roman" w:hAnsi="Times New Roman"/>
                <w:sz w:val="28"/>
                <w:szCs w:val="28"/>
                <w:lang w:eastAsia="ru-RU"/>
              </w:rPr>
            </w:pPr>
            <w:r w:rsidRPr="00E42662">
              <w:rPr>
                <w:rFonts w:ascii="Times New Roman" w:hAnsi="Times New Roman"/>
                <w:sz w:val="28"/>
                <w:szCs w:val="28"/>
                <w:lang w:eastAsia="ru-RU"/>
              </w:rPr>
              <w:t>Х</w:t>
            </w:r>
          </w:p>
        </w:tc>
      </w:tr>
    </w:tbl>
    <w:p w:rsidR="00213AFE" w:rsidRPr="00E16379" w:rsidRDefault="00213AFE" w:rsidP="00E16379">
      <w:pPr>
        <w:spacing w:after="0" w:line="240" w:lineRule="auto"/>
        <w:ind w:firstLine="708"/>
        <w:jc w:val="both"/>
        <w:rPr>
          <w:rFonts w:ascii="Times New Roman" w:hAnsi="Times New Roman"/>
          <w:sz w:val="28"/>
          <w:szCs w:val="28"/>
          <w:lang w:eastAsia="ru-RU"/>
        </w:rPr>
      </w:pPr>
      <w:r w:rsidRPr="00E16379">
        <w:rPr>
          <w:rFonts w:ascii="Times New Roman" w:hAnsi="Times New Roman"/>
          <w:sz w:val="28"/>
          <w:szCs w:val="28"/>
          <w:lang w:eastAsia="ru-RU"/>
        </w:rPr>
        <w:t>Вирішення проблеми можливе лише шляхом прийняття сесією міської ради рішення „Про єдиний податок</w:t>
      </w:r>
      <w:r>
        <w:rPr>
          <w:rFonts w:ascii="Times New Roman" w:hAnsi="Times New Roman"/>
          <w:sz w:val="28"/>
          <w:szCs w:val="28"/>
          <w:lang w:eastAsia="ru-RU"/>
        </w:rPr>
        <w:t xml:space="preserve"> на 2018 рік</w:t>
      </w:r>
      <w:r w:rsidRPr="00E16379">
        <w:rPr>
          <w:rFonts w:ascii="Times New Roman" w:hAnsi="Times New Roman"/>
          <w:sz w:val="28"/>
          <w:szCs w:val="28"/>
          <w:lang w:eastAsia="ru-RU"/>
        </w:rPr>
        <w:t xml:space="preserve">“. Перевага обраного виду обумовлена процесами, пов’язаними з підтримкою бізнесу, ефективним використанням його можливостей у економіці міста, залученням більшої чисельності фізичних осіб-підприємців до спрощеної системи оподаткування, обліку та звітності. </w:t>
      </w:r>
    </w:p>
    <w:p w:rsidR="00213AFE" w:rsidRPr="00616630" w:rsidRDefault="00213AFE" w:rsidP="00E16379">
      <w:pPr>
        <w:tabs>
          <w:tab w:val="left" w:pos="142"/>
          <w:tab w:val="left" w:pos="10065"/>
        </w:tabs>
        <w:spacing w:after="0" w:line="240" w:lineRule="auto"/>
        <w:ind w:firstLine="720"/>
        <w:jc w:val="both"/>
        <w:rPr>
          <w:rFonts w:ascii="Times New Roman" w:hAnsi="Times New Roman"/>
          <w:sz w:val="28"/>
          <w:szCs w:val="28"/>
          <w:lang w:eastAsia="ru-RU"/>
        </w:rPr>
      </w:pPr>
      <w:r w:rsidRPr="00616630">
        <w:rPr>
          <w:rFonts w:ascii="Times New Roman" w:hAnsi="Times New Roman"/>
          <w:sz w:val="28"/>
          <w:szCs w:val="28"/>
          <w:lang w:eastAsia="ru-RU"/>
        </w:rPr>
        <w:t>Згідно з п.12.3 ст.12  Податкового кодексу України від 02.12.2010 №2755-</w:t>
      </w:r>
      <w:r w:rsidRPr="00616630">
        <w:rPr>
          <w:rFonts w:ascii="Times New Roman" w:hAnsi="Times New Roman"/>
          <w:sz w:val="28"/>
          <w:szCs w:val="28"/>
          <w:lang w:val="en-US" w:eastAsia="ru-RU"/>
        </w:rPr>
        <w:t>VI</w:t>
      </w:r>
      <w:r w:rsidRPr="00616630">
        <w:rPr>
          <w:rFonts w:ascii="Times New Roman" w:hAnsi="Times New Roman"/>
          <w:sz w:val="28"/>
          <w:szCs w:val="28"/>
          <w:lang w:eastAsia="ru-RU"/>
        </w:rPr>
        <w:t xml:space="preserve"> зі змінами та доповненнями об’єднані територіальні громади,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w:t>
      </w:r>
    </w:p>
    <w:p w:rsidR="00213AFE" w:rsidRPr="00E16379" w:rsidRDefault="00213AFE" w:rsidP="00E16379">
      <w:pPr>
        <w:spacing w:after="0" w:line="240" w:lineRule="auto"/>
        <w:ind w:firstLine="708"/>
        <w:jc w:val="both"/>
        <w:rPr>
          <w:rFonts w:ascii="Times New Roman" w:hAnsi="Times New Roman"/>
          <w:sz w:val="28"/>
          <w:szCs w:val="28"/>
          <w:lang w:eastAsia="ru-RU"/>
        </w:rPr>
      </w:pPr>
      <w:r w:rsidRPr="00616630">
        <w:rPr>
          <w:rFonts w:ascii="Times New Roman" w:hAnsi="Times New Roman"/>
          <w:sz w:val="28"/>
          <w:szCs w:val="28"/>
          <w:lang w:eastAsia="ru-RU"/>
        </w:rPr>
        <w:t xml:space="preserve">У зв’язку з означеним вирішення проблеми, врегулювання питань розміру ставок єдиного податку в Пирятинській міській ОТГ, пропонується </w:t>
      </w:r>
      <w:r w:rsidRPr="00E16379">
        <w:rPr>
          <w:rFonts w:ascii="Times New Roman" w:hAnsi="Times New Roman"/>
          <w:color w:val="000000"/>
          <w:sz w:val="28"/>
          <w:szCs w:val="28"/>
          <w:lang w:eastAsia="ru-RU"/>
        </w:rPr>
        <w:t xml:space="preserve">шляхом </w:t>
      </w:r>
      <w:r w:rsidRPr="00E16379">
        <w:rPr>
          <w:rFonts w:ascii="Times New Roman" w:hAnsi="Times New Roman"/>
          <w:sz w:val="28"/>
          <w:szCs w:val="28"/>
          <w:lang w:eastAsia="ru-RU"/>
        </w:rPr>
        <w:t>прийняття рішення  міської ради. Запропонований спосіб досягнення цілей є оптимальним шляхом вирішення проблеми й ґрунтується на загальнообов’язковості виконання всіма учасниками правовідносин у системі оподаткування норм зазначеного рішення.</w:t>
      </w:r>
    </w:p>
    <w:p w:rsidR="00213AFE" w:rsidRPr="00E16379" w:rsidRDefault="00213AFE" w:rsidP="00E16379">
      <w:pPr>
        <w:spacing w:after="0" w:line="240" w:lineRule="auto"/>
        <w:ind w:firstLine="708"/>
        <w:jc w:val="both"/>
        <w:rPr>
          <w:rFonts w:ascii="Times New Roman" w:hAnsi="Times New Roman"/>
          <w:b/>
          <w:sz w:val="28"/>
          <w:szCs w:val="28"/>
          <w:lang w:eastAsia="ru-RU"/>
        </w:rPr>
      </w:pPr>
    </w:p>
    <w:p w:rsidR="00213AFE" w:rsidRPr="00E16379" w:rsidRDefault="00213AFE" w:rsidP="00E16379">
      <w:pPr>
        <w:spacing w:after="0" w:line="240" w:lineRule="auto"/>
        <w:ind w:firstLine="720"/>
        <w:jc w:val="both"/>
        <w:rPr>
          <w:rFonts w:ascii="Times New Roman" w:hAnsi="Times New Roman"/>
          <w:b/>
          <w:sz w:val="28"/>
          <w:szCs w:val="28"/>
          <w:lang w:eastAsia="ru-RU"/>
        </w:rPr>
      </w:pPr>
      <w:r w:rsidRPr="00E16379">
        <w:rPr>
          <w:rFonts w:ascii="Times New Roman" w:hAnsi="Times New Roman"/>
          <w:b/>
          <w:sz w:val="28"/>
          <w:szCs w:val="28"/>
          <w:lang w:val="en-US" w:eastAsia="ru-RU"/>
        </w:rPr>
        <w:t>V</w:t>
      </w:r>
      <w:r w:rsidRPr="00E16379">
        <w:rPr>
          <w:rFonts w:ascii="Times New Roman" w:hAnsi="Times New Roman"/>
          <w:b/>
          <w:sz w:val="28"/>
          <w:szCs w:val="28"/>
          <w:lang w:eastAsia="ru-RU"/>
        </w:rPr>
        <w:t xml:space="preserve">. Механізм та заходи, які забезпечать розв’язання визначеної проблеми </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Проектом рішення міської ради регламентовані розміри ставок єдиного податку, при цьому детально регламентована база оподаткування та види діяльності, за які сплачується єдиний податок. Нормативно правовий акт (НПА) буде сприяти залученню суб’єктів господарської діяльності (СГД) до здійснення існуючих видів діяльності.</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Підготовка і опрацювання рішення міської ради, що аналізується, здійснюється за принципами:</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1) законності;</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2) гласності (відкритості та загальнодоступності);</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3) колегіальності;</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 xml:space="preserve">4) урахування пропозицій; </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5) економічної та юридичної обґрунтованості, тощо.</w:t>
      </w:r>
    </w:p>
    <w:p w:rsidR="00213AFE" w:rsidRPr="00E16379" w:rsidRDefault="00213AFE" w:rsidP="00E16379">
      <w:pPr>
        <w:spacing w:after="0" w:line="240" w:lineRule="auto"/>
        <w:ind w:firstLine="720"/>
        <w:jc w:val="both"/>
        <w:rPr>
          <w:rFonts w:ascii="Times New Roman" w:hAnsi="Times New Roman"/>
          <w:sz w:val="28"/>
          <w:szCs w:val="28"/>
          <w:lang w:eastAsia="ru-RU"/>
        </w:rPr>
      </w:pPr>
    </w:p>
    <w:p w:rsidR="00213AFE" w:rsidRPr="00E16379" w:rsidRDefault="00213AFE" w:rsidP="00E16379">
      <w:pPr>
        <w:spacing w:after="0" w:line="240" w:lineRule="auto"/>
        <w:ind w:firstLine="720"/>
        <w:jc w:val="both"/>
        <w:rPr>
          <w:rFonts w:ascii="Times New Roman" w:hAnsi="Times New Roman"/>
          <w:b/>
          <w:sz w:val="28"/>
          <w:szCs w:val="28"/>
          <w:lang w:eastAsia="ru-RU"/>
        </w:rPr>
      </w:pPr>
      <w:r w:rsidRPr="00E16379">
        <w:rPr>
          <w:rFonts w:ascii="Times New Roman" w:hAnsi="Times New Roman"/>
          <w:b/>
          <w:sz w:val="28"/>
          <w:szCs w:val="28"/>
          <w:lang w:val="en-US" w:eastAsia="ru-RU"/>
        </w:rPr>
        <w:t>V</w:t>
      </w:r>
      <w:r w:rsidRPr="00E16379">
        <w:rPr>
          <w:rFonts w:ascii="Times New Roman" w:hAnsi="Times New Roman"/>
          <w:b/>
          <w:sz w:val="28"/>
          <w:szCs w:val="28"/>
          <w:lang w:eastAsia="ru-RU"/>
        </w:rPr>
        <w:t xml:space="preserve">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 xml:space="preserve">Додаткових затрат на запровадження державного регулювання для суб’єктів малого підприємництва немає. </w:t>
      </w:r>
    </w:p>
    <w:p w:rsidR="00213AFE" w:rsidRPr="00E16379" w:rsidRDefault="00213AFE" w:rsidP="00E16379">
      <w:pPr>
        <w:spacing w:after="0" w:line="240" w:lineRule="auto"/>
        <w:ind w:firstLine="720"/>
        <w:jc w:val="both"/>
        <w:rPr>
          <w:rFonts w:ascii="Times New Roman" w:hAnsi="Times New Roman"/>
          <w:b/>
          <w:sz w:val="28"/>
          <w:szCs w:val="28"/>
          <w:lang w:eastAsia="ru-RU"/>
        </w:rPr>
      </w:pPr>
    </w:p>
    <w:p w:rsidR="00213AFE" w:rsidRPr="00E16379" w:rsidRDefault="00213AFE" w:rsidP="00E16379">
      <w:pPr>
        <w:spacing w:after="0" w:line="240" w:lineRule="auto"/>
        <w:ind w:firstLine="720"/>
        <w:jc w:val="both"/>
        <w:rPr>
          <w:rFonts w:ascii="Times New Roman" w:hAnsi="Times New Roman"/>
          <w:b/>
          <w:sz w:val="28"/>
          <w:szCs w:val="28"/>
          <w:lang w:eastAsia="ru-RU"/>
        </w:rPr>
      </w:pPr>
      <w:r w:rsidRPr="00E16379">
        <w:rPr>
          <w:rFonts w:ascii="Times New Roman" w:hAnsi="Times New Roman"/>
          <w:b/>
          <w:sz w:val="28"/>
          <w:szCs w:val="28"/>
          <w:lang w:val="en-US" w:eastAsia="ru-RU"/>
        </w:rPr>
        <w:t>V</w:t>
      </w:r>
      <w:r w:rsidRPr="00E16379">
        <w:rPr>
          <w:rFonts w:ascii="Times New Roman" w:hAnsi="Times New Roman"/>
          <w:b/>
          <w:sz w:val="28"/>
          <w:szCs w:val="28"/>
          <w:lang w:eastAsia="ru-RU"/>
        </w:rPr>
        <w:t>ІІ. Обгрунтування запропонованого строку дії регуляторного акта</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 xml:space="preserve">Термін дії запропонованого регуляторного </w:t>
      </w:r>
      <w:r>
        <w:rPr>
          <w:rFonts w:ascii="Times New Roman" w:hAnsi="Times New Roman"/>
          <w:sz w:val="28"/>
          <w:szCs w:val="28"/>
          <w:lang w:eastAsia="ru-RU"/>
        </w:rPr>
        <w:t>встановлюється з 01 січня 2018 року по 31 грудня 2018 року</w:t>
      </w:r>
      <w:r w:rsidRPr="00E16379">
        <w:rPr>
          <w:rFonts w:ascii="Times New Roman" w:hAnsi="Times New Roman"/>
          <w:sz w:val="28"/>
          <w:szCs w:val="28"/>
          <w:lang w:eastAsia="ru-RU"/>
        </w:rPr>
        <w:t>, із можливістю внесення до нього змін та його відміни у разі зміни чинного законодавства.</w:t>
      </w:r>
    </w:p>
    <w:p w:rsidR="00213AFE" w:rsidRPr="00E16379" w:rsidRDefault="00213AFE" w:rsidP="00E16379">
      <w:pPr>
        <w:spacing w:after="0" w:line="240" w:lineRule="auto"/>
        <w:ind w:firstLine="720"/>
        <w:jc w:val="both"/>
        <w:rPr>
          <w:rFonts w:ascii="Times New Roman" w:hAnsi="Times New Roman"/>
          <w:b/>
          <w:sz w:val="28"/>
          <w:szCs w:val="28"/>
          <w:lang w:eastAsia="ru-RU"/>
        </w:rPr>
      </w:pPr>
    </w:p>
    <w:p w:rsidR="00213AFE" w:rsidRPr="00E16379" w:rsidRDefault="00213AFE" w:rsidP="00E16379">
      <w:pPr>
        <w:spacing w:after="0" w:line="240" w:lineRule="auto"/>
        <w:ind w:firstLine="720"/>
        <w:jc w:val="both"/>
        <w:rPr>
          <w:rFonts w:ascii="Times New Roman" w:hAnsi="Times New Roman"/>
          <w:b/>
          <w:sz w:val="28"/>
          <w:szCs w:val="28"/>
          <w:lang w:eastAsia="ru-RU"/>
        </w:rPr>
      </w:pPr>
      <w:r w:rsidRPr="00E16379">
        <w:rPr>
          <w:rFonts w:ascii="Times New Roman" w:hAnsi="Times New Roman"/>
          <w:b/>
          <w:sz w:val="28"/>
          <w:szCs w:val="28"/>
          <w:lang w:val="en-US" w:eastAsia="ru-RU"/>
        </w:rPr>
        <w:t>V</w:t>
      </w:r>
      <w:r w:rsidRPr="00E16379">
        <w:rPr>
          <w:rFonts w:ascii="Times New Roman" w:hAnsi="Times New Roman"/>
          <w:b/>
          <w:sz w:val="28"/>
          <w:szCs w:val="28"/>
          <w:lang w:eastAsia="ru-RU"/>
        </w:rPr>
        <w:t>ІІІ. Визначення показників результативності дії регуляторного акта</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Прийняття вищезазначеного рішення міської ради надає можливість:</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отримати стабільні надходження до міського бюджету;</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збільшити обсяги видатків для забезпечення фінансування повноважень органів місцевого самоврядування.</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На досягнення цілей у разі прийняття цього рішення можуть вплинути такі негативні зовнішні фактори, як:</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 xml:space="preserve">несплата </w:t>
      </w:r>
      <w:r>
        <w:rPr>
          <w:rFonts w:ascii="Times New Roman" w:hAnsi="Times New Roman"/>
          <w:sz w:val="28"/>
          <w:szCs w:val="28"/>
          <w:lang w:eastAsia="ru-RU"/>
        </w:rPr>
        <w:t xml:space="preserve">суб’єктами господарськоїх діяльності (далі – </w:t>
      </w:r>
      <w:r w:rsidRPr="00E16379">
        <w:rPr>
          <w:rFonts w:ascii="Times New Roman" w:hAnsi="Times New Roman"/>
          <w:sz w:val="28"/>
          <w:szCs w:val="28"/>
          <w:lang w:eastAsia="ru-RU"/>
        </w:rPr>
        <w:t>СГД</w:t>
      </w:r>
      <w:r>
        <w:rPr>
          <w:rFonts w:ascii="Times New Roman" w:hAnsi="Times New Roman"/>
          <w:sz w:val="28"/>
          <w:szCs w:val="28"/>
          <w:lang w:eastAsia="ru-RU"/>
        </w:rPr>
        <w:t>)</w:t>
      </w:r>
      <w:r w:rsidRPr="00E16379">
        <w:rPr>
          <w:rFonts w:ascii="Times New Roman" w:hAnsi="Times New Roman"/>
          <w:sz w:val="28"/>
          <w:szCs w:val="28"/>
          <w:lang w:eastAsia="ru-RU"/>
        </w:rPr>
        <w:t xml:space="preserve"> єдиного податку;</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зменшення кількості СГД, що обрали спрощену систему оподаткування, обліку та звітності та перехід їх частини „в тінь“.</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Позитивними факторами будуть:</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додаткові надходження до міського бюджету;</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додаткові надходження до державних цільових фондів;</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здійснення планування та прогнозування надходжень від сплати єдиного податку при формуванні міського бюджету.</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Показники результативності вказаного рішення передбачається визначати за критерієм – статистичні показники, які пов’язані з дією акта.</w:t>
      </w:r>
    </w:p>
    <w:p w:rsidR="00213AFE" w:rsidRPr="00E16379" w:rsidRDefault="00213AFE" w:rsidP="00E16379">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Додаткового фінансування введення в дію запропонованого НПА не потребує.</w:t>
      </w:r>
    </w:p>
    <w:p w:rsidR="00213AFE" w:rsidRPr="00E16379" w:rsidRDefault="00213AFE" w:rsidP="00E16379">
      <w:pPr>
        <w:spacing w:after="0" w:line="240" w:lineRule="auto"/>
        <w:ind w:firstLine="720"/>
        <w:jc w:val="center"/>
        <w:rPr>
          <w:rFonts w:ascii="Times New Roman" w:hAnsi="Times New Roman"/>
          <w:b/>
          <w:color w:val="000000"/>
          <w:sz w:val="28"/>
          <w:szCs w:val="28"/>
          <w:shd w:val="clear" w:color="auto" w:fill="FFFFFF"/>
          <w:lang w:eastAsia="ru-RU"/>
        </w:rPr>
      </w:pPr>
      <w:r w:rsidRPr="00E16379">
        <w:rPr>
          <w:rFonts w:ascii="Times New Roman" w:hAnsi="Times New Roman"/>
          <w:b/>
          <w:color w:val="000000"/>
          <w:sz w:val="28"/>
          <w:szCs w:val="28"/>
          <w:shd w:val="clear" w:color="auto" w:fill="FFFFFF"/>
          <w:lang w:eastAsia="ru-RU"/>
        </w:rPr>
        <w:t>Аналіз вигод та витрат проекту рішення</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00"/>
        <w:gridCol w:w="1809"/>
        <w:gridCol w:w="1611"/>
        <w:gridCol w:w="1796"/>
      </w:tblGrid>
      <w:tr w:rsidR="00213AFE" w:rsidRPr="00B5791C" w:rsidTr="00A216CE">
        <w:tc>
          <w:tcPr>
            <w:tcW w:w="2518" w:type="dxa"/>
          </w:tcPr>
          <w:p w:rsidR="00213AFE" w:rsidRPr="00E16379" w:rsidRDefault="00213AFE" w:rsidP="00E16379">
            <w:pPr>
              <w:spacing w:after="0" w:line="240" w:lineRule="auto"/>
              <w:ind w:firstLine="720"/>
              <w:jc w:val="center"/>
              <w:rPr>
                <w:rFonts w:ascii="Times New Roman" w:hAnsi="Times New Roman"/>
                <w:sz w:val="28"/>
                <w:szCs w:val="28"/>
                <w:lang w:eastAsia="ru-RU"/>
              </w:rPr>
            </w:pPr>
            <w:r w:rsidRPr="00E16379">
              <w:rPr>
                <w:rFonts w:ascii="Times New Roman" w:hAnsi="Times New Roman"/>
                <w:sz w:val="28"/>
                <w:szCs w:val="28"/>
                <w:lang w:eastAsia="ru-RU"/>
              </w:rPr>
              <w:t>Показники</w:t>
            </w:r>
          </w:p>
        </w:tc>
        <w:tc>
          <w:tcPr>
            <w:tcW w:w="1800" w:type="dxa"/>
          </w:tcPr>
          <w:p w:rsidR="00213AFE" w:rsidRPr="00E16379" w:rsidRDefault="00213AFE" w:rsidP="00E16379">
            <w:pPr>
              <w:spacing w:after="0" w:line="240" w:lineRule="auto"/>
              <w:ind w:firstLine="391"/>
              <w:jc w:val="both"/>
              <w:rPr>
                <w:rFonts w:ascii="Times New Roman" w:hAnsi="Times New Roman"/>
                <w:sz w:val="28"/>
                <w:szCs w:val="28"/>
                <w:lang w:eastAsia="ru-RU"/>
              </w:rPr>
            </w:pPr>
            <w:r w:rsidRPr="00E16379">
              <w:rPr>
                <w:rFonts w:ascii="Times New Roman" w:hAnsi="Times New Roman"/>
                <w:sz w:val="28"/>
                <w:szCs w:val="28"/>
                <w:lang w:eastAsia="ru-RU"/>
              </w:rPr>
              <w:t>2015</w:t>
            </w:r>
          </w:p>
        </w:tc>
        <w:tc>
          <w:tcPr>
            <w:tcW w:w="1809" w:type="dxa"/>
          </w:tcPr>
          <w:p w:rsidR="00213AFE" w:rsidRPr="00E16379" w:rsidRDefault="00213AFE" w:rsidP="00E16379">
            <w:pPr>
              <w:spacing w:after="0" w:line="240" w:lineRule="auto"/>
              <w:ind w:firstLine="720"/>
              <w:jc w:val="center"/>
              <w:rPr>
                <w:rFonts w:ascii="Times New Roman" w:hAnsi="Times New Roman"/>
                <w:sz w:val="28"/>
                <w:szCs w:val="28"/>
                <w:lang w:eastAsia="ru-RU"/>
              </w:rPr>
            </w:pPr>
            <w:r w:rsidRPr="00E16379">
              <w:rPr>
                <w:rFonts w:ascii="Times New Roman" w:hAnsi="Times New Roman"/>
                <w:sz w:val="28"/>
                <w:szCs w:val="28"/>
                <w:lang w:eastAsia="ru-RU"/>
              </w:rPr>
              <w:t>2016</w:t>
            </w:r>
          </w:p>
        </w:tc>
        <w:tc>
          <w:tcPr>
            <w:tcW w:w="1611" w:type="dxa"/>
          </w:tcPr>
          <w:p w:rsidR="00213AFE" w:rsidRPr="00E16379" w:rsidRDefault="00213AFE" w:rsidP="00E16379">
            <w:pPr>
              <w:spacing w:after="0" w:line="240" w:lineRule="auto"/>
              <w:ind w:firstLine="720"/>
              <w:jc w:val="center"/>
              <w:rPr>
                <w:rFonts w:ascii="Times New Roman" w:hAnsi="Times New Roman"/>
                <w:sz w:val="28"/>
                <w:szCs w:val="28"/>
                <w:lang w:eastAsia="ru-RU"/>
              </w:rPr>
            </w:pPr>
            <w:r w:rsidRPr="00E16379">
              <w:rPr>
                <w:rFonts w:ascii="Times New Roman" w:hAnsi="Times New Roman"/>
                <w:sz w:val="28"/>
                <w:szCs w:val="28"/>
                <w:lang w:eastAsia="ru-RU"/>
              </w:rPr>
              <w:t>2017</w:t>
            </w:r>
            <w:r w:rsidRPr="00E16379">
              <w:rPr>
                <w:rFonts w:ascii="Times New Roman" w:hAnsi="Times New Roman"/>
                <w:sz w:val="28"/>
                <w:szCs w:val="28"/>
                <w:lang w:val="en-US" w:eastAsia="ru-RU"/>
              </w:rPr>
              <w:t xml:space="preserve"> </w:t>
            </w:r>
            <w:r w:rsidRPr="00E16379">
              <w:rPr>
                <w:rFonts w:ascii="Times New Roman" w:hAnsi="Times New Roman"/>
                <w:sz w:val="28"/>
                <w:szCs w:val="28"/>
                <w:lang w:eastAsia="ru-RU"/>
              </w:rPr>
              <w:t>(план)</w:t>
            </w:r>
          </w:p>
        </w:tc>
        <w:tc>
          <w:tcPr>
            <w:tcW w:w="1796" w:type="dxa"/>
          </w:tcPr>
          <w:p w:rsidR="00213AFE" w:rsidRPr="00E16379" w:rsidRDefault="00213AFE" w:rsidP="00E16379">
            <w:pPr>
              <w:spacing w:after="0" w:line="240" w:lineRule="auto"/>
              <w:ind w:firstLine="720"/>
              <w:jc w:val="center"/>
              <w:rPr>
                <w:rFonts w:ascii="Times New Roman" w:hAnsi="Times New Roman"/>
                <w:sz w:val="28"/>
                <w:szCs w:val="28"/>
                <w:lang w:eastAsia="ru-RU"/>
              </w:rPr>
            </w:pPr>
            <w:r w:rsidRPr="00E16379">
              <w:rPr>
                <w:rFonts w:ascii="Times New Roman" w:hAnsi="Times New Roman"/>
                <w:sz w:val="28"/>
                <w:szCs w:val="28"/>
                <w:lang w:eastAsia="ru-RU"/>
              </w:rPr>
              <w:t>2018</w:t>
            </w:r>
            <w:r w:rsidRPr="00E16379">
              <w:rPr>
                <w:rFonts w:ascii="Times New Roman" w:hAnsi="Times New Roman"/>
                <w:sz w:val="28"/>
                <w:szCs w:val="28"/>
                <w:lang w:val="en-US" w:eastAsia="ru-RU"/>
              </w:rPr>
              <w:t xml:space="preserve"> </w:t>
            </w:r>
            <w:r w:rsidRPr="00E16379">
              <w:rPr>
                <w:rFonts w:ascii="Times New Roman" w:hAnsi="Times New Roman"/>
                <w:sz w:val="28"/>
                <w:szCs w:val="28"/>
                <w:lang w:eastAsia="ru-RU"/>
              </w:rPr>
              <w:t>(план)</w:t>
            </w:r>
          </w:p>
        </w:tc>
      </w:tr>
      <w:tr w:rsidR="00213AFE" w:rsidRPr="00B5791C" w:rsidTr="00A216CE">
        <w:tc>
          <w:tcPr>
            <w:tcW w:w="2518" w:type="dxa"/>
          </w:tcPr>
          <w:p w:rsidR="00213AFE" w:rsidRPr="00E16379" w:rsidRDefault="00213AFE" w:rsidP="00E16379">
            <w:pPr>
              <w:spacing w:after="0" w:line="240" w:lineRule="auto"/>
              <w:ind w:right="27"/>
              <w:rPr>
                <w:rFonts w:ascii="Times New Roman" w:hAnsi="Times New Roman"/>
                <w:sz w:val="28"/>
                <w:szCs w:val="28"/>
                <w:lang w:eastAsia="ru-RU"/>
              </w:rPr>
            </w:pPr>
            <w:r w:rsidRPr="00E16379">
              <w:rPr>
                <w:rFonts w:ascii="Times New Roman" w:hAnsi="Times New Roman"/>
                <w:sz w:val="28"/>
                <w:szCs w:val="28"/>
                <w:lang w:eastAsia="ru-RU"/>
              </w:rPr>
              <w:t>Надходження до бюджету міської ОТГ єдиного податку, тис.грн.</w:t>
            </w:r>
          </w:p>
        </w:tc>
        <w:tc>
          <w:tcPr>
            <w:tcW w:w="1800" w:type="dxa"/>
          </w:tcPr>
          <w:p w:rsidR="00213AFE" w:rsidRPr="00E16379" w:rsidRDefault="00213AFE" w:rsidP="00E16379">
            <w:pPr>
              <w:spacing w:after="0" w:line="240" w:lineRule="auto"/>
              <w:ind w:firstLine="391"/>
              <w:jc w:val="center"/>
              <w:rPr>
                <w:rFonts w:ascii="Times New Roman" w:hAnsi="Times New Roman"/>
                <w:b/>
                <w:sz w:val="28"/>
                <w:szCs w:val="28"/>
                <w:lang w:eastAsia="ru-RU"/>
              </w:rPr>
            </w:pPr>
            <w:r w:rsidRPr="00E16379">
              <w:rPr>
                <w:rFonts w:ascii="Times New Roman" w:hAnsi="Times New Roman"/>
                <w:b/>
                <w:sz w:val="28"/>
                <w:szCs w:val="28"/>
                <w:lang w:eastAsia="ru-RU"/>
              </w:rPr>
              <w:t>3534,3</w:t>
            </w:r>
          </w:p>
        </w:tc>
        <w:tc>
          <w:tcPr>
            <w:tcW w:w="1809" w:type="dxa"/>
          </w:tcPr>
          <w:p w:rsidR="00213AFE" w:rsidRPr="00E16379" w:rsidRDefault="00213AFE" w:rsidP="00E16379">
            <w:pPr>
              <w:spacing w:after="0" w:line="240" w:lineRule="auto"/>
              <w:ind w:left="-108" w:firstLine="108"/>
              <w:jc w:val="center"/>
              <w:rPr>
                <w:rFonts w:ascii="Times New Roman" w:hAnsi="Times New Roman"/>
                <w:b/>
                <w:sz w:val="28"/>
                <w:szCs w:val="28"/>
                <w:lang w:eastAsia="ru-RU"/>
              </w:rPr>
            </w:pPr>
            <w:r w:rsidRPr="00E16379">
              <w:rPr>
                <w:rFonts w:ascii="Times New Roman" w:hAnsi="Times New Roman"/>
                <w:b/>
                <w:sz w:val="28"/>
                <w:szCs w:val="28"/>
                <w:lang w:eastAsia="ru-RU"/>
              </w:rPr>
              <w:t>5821,2</w:t>
            </w:r>
          </w:p>
        </w:tc>
        <w:tc>
          <w:tcPr>
            <w:tcW w:w="1611" w:type="dxa"/>
          </w:tcPr>
          <w:p w:rsidR="00213AFE" w:rsidRPr="00E16379" w:rsidRDefault="00213AFE" w:rsidP="00E16379">
            <w:pPr>
              <w:spacing w:after="0" w:line="240" w:lineRule="auto"/>
              <w:ind w:firstLine="37"/>
              <w:jc w:val="center"/>
              <w:rPr>
                <w:rFonts w:ascii="Times New Roman" w:hAnsi="Times New Roman"/>
                <w:b/>
                <w:sz w:val="28"/>
                <w:szCs w:val="28"/>
                <w:lang w:eastAsia="ru-RU"/>
              </w:rPr>
            </w:pPr>
            <w:r w:rsidRPr="00E16379">
              <w:rPr>
                <w:rFonts w:ascii="Times New Roman" w:hAnsi="Times New Roman"/>
                <w:b/>
                <w:sz w:val="28"/>
                <w:szCs w:val="28"/>
                <w:lang w:eastAsia="ru-RU"/>
              </w:rPr>
              <w:t>6460,0</w:t>
            </w:r>
          </w:p>
        </w:tc>
        <w:tc>
          <w:tcPr>
            <w:tcW w:w="1796" w:type="dxa"/>
          </w:tcPr>
          <w:p w:rsidR="00213AFE" w:rsidRPr="00E16379" w:rsidRDefault="00213AFE" w:rsidP="00E16379">
            <w:pPr>
              <w:spacing w:after="0" w:line="240" w:lineRule="auto"/>
              <w:ind w:hanging="151"/>
              <w:jc w:val="center"/>
              <w:rPr>
                <w:rFonts w:ascii="Times New Roman" w:hAnsi="Times New Roman"/>
                <w:b/>
                <w:sz w:val="28"/>
                <w:szCs w:val="28"/>
                <w:lang w:eastAsia="ru-RU"/>
              </w:rPr>
            </w:pPr>
            <w:r w:rsidRPr="00E16379">
              <w:rPr>
                <w:rFonts w:ascii="Times New Roman" w:hAnsi="Times New Roman"/>
                <w:b/>
                <w:sz w:val="28"/>
                <w:szCs w:val="28"/>
                <w:lang w:eastAsia="ru-RU"/>
              </w:rPr>
              <w:t>6500,0</w:t>
            </w:r>
          </w:p>
        </w:tc>
      </w:tr>
      <w:tr w:rsidR="00213AFE" w:rsidRPr="00B5791C" w:rsidTr="00A216CE">
        <w:tc>
          <w:tcPr>
            <w:tcW w:w="2518" w:type="dxa"/>
          </w:tcPr>
          <w:p w:rsidR="00213AFE" w:rsidRPr="00E16379" w:rsidRDefault="00213AFE" w:rsidP="002508BC">
            <w:pPr>
              <w:spacing w:after="0" w:line="240" w:lineRule="auto"/>
              <w:ind w:firstLine="720"/>
              <w:jc w:val="both"/>
              <w:rPr>
                <w:rFonts w:ascii="Times New Roman" w:hAnsi="Times New Roman"/>
                <w:sz w:val="28"/>
                <w:szCs w:val="28"/>
                <w:lang w:eastAsia="ru-RU"/>
              </w:rPr>
            </w:pPr>
            <w:r w:rsidRPr="00E16379">
              <w:rPr>
                <w:rFonts w:ascii="Times New Roman" w:hAnsi="Times New Roman"/>
                <w:sz w:val="28"/>
                <w:szCs w:val="28"/>
                <w:lang w:eastAsia="ru-RU"/>
              </w:rPr>
              <w:t>%</w:t>
            </w:r>
            <w:r>
              <w:rPr>
                <w:rFonts w:ascii="Times New Roman" w:hAnsi="Times New Roman"/>
                <w:sz w:val="28"/>
                <w:szCs w:val="28"/>
                <w:lang w:eastAsia="ru-RU"/>
              </w:rPr>
              <w:t xml:space="preserve"> </w:t>
            </w:r>
            <w:r w:rsidRPr="00E16379">
              <w:rPr>
                <w:rFonts w:ascii="Times New Roman" w:hAnsi="Times New Roman"/>
                <w:sz w:val="28"/>
                <w:szCs w:val="28"/>
                <w:lang w:eastAsia="ru-RU"/>
              </w:rPr>
              <w:t>до попереднього року</w:t>
            </w:r>
          </w:p>
        </w:tc>
        <w:tc>
          <w:tcPr>
            <w:tcW w:w="1800" w:type="dxa"/>
          </w:tcPr>
          <w:p w:rsidR="00213AFE" w:rsidRPr="00E16379" w:rsidRDefault="00213AFE" w:rsidP="00E16379">
            <w:pPr>
              <w:spacing w:after="0" w:line="240" w:lineRule="auto"/>
              <w:ind w:firstLine="533"/>
              <w:jc w:val="center"/>
              <w:rPr>
                <w:rFonts w:ascii="Times New Roman" w:hAnsi="Times New Roman"/>
                <w:b/>
                <w:sz w:val="28"/>
                <w:szCs w:val="28"/>
                <w:lang w:eastAsia="ru-RU"/>
              </w:rPr>
            </w:pPr>
            <w:r w:rsidRPr="00E16379">
              <w:rPr>
                <w:rFonts w:ascii="Times New Roman" w:hAnsi="Times New Roman"/>
                <w:b/>
                <w:sz w:val="28"/>
                <w:szCs w:val="28"/>
                <w:lang w:eastAsia="ru-RU"/>
              </w:rPr>
              <w:t>126,5%</w:t>
            </w:r>
          </w:p>
        </w:tc>
        <w:tc>
          <w:tcPr>
            <w:tcW w:w="1809" w:type="dxa"/>
          </w:tcPr>
          <w:p w:rsidR="00213AFE" w:rsidRPr="00E16379" w:rsidRDefault="00213AFE" w:rsidP="00E16379">
            <w:pPr>
              <w:spacing w:after="0" w:line="240" w:lineRule="auto"/>
              <w:ind w:firstLine="151"/>
              <w:jc w:val="center"/>
              <w:rPr>
                <w:rFonts w:ascii="Times New Roman" w:hAnsi="Times New Roman"/>
                <w:b/>
                <w:sz w:val="28"/>
                <w:szCs w:val="28"/>
                <w:lang w:eastAsia="ru-RU"/>
              </w:rPr>
            </w:pPr>
            <w:r w:rsidRPr="00E16379">
              <w:rPr>
                <w:rFonts w:ascii="Times New Roman" w:hAnsi="Times New Roman"/>
                <w:b/>
                <w:sz w:val="28"/>
                <w:szCs w:val="28"/>
                <w:lang w:eastAsia="ru-RU"/>
              </w:rPr>
              <w:t>164,7%</w:t>
            </w:r>
          </w:p>
        </w:tc>
        <w:tc>
          <w:tcPr>
            <w:tcW w:w="1611" w:type="dxa"/>
          </w:tcPr>
          <w:p w:rsidR="00213AFE" w:rsidRPr="00E16379" w:rsidRDefault="00213AFE" w:rsidP="00E16379">
            <w:pPr>
              <w:spacing w:after="0" w:line="240" w:lineRule="auto"/>
              <w:ind w:firstLine="37"/>
              <w:jc w:val="center"/>
              <w:rPr>
                <w:rFonts w:ascii="Times New Roman" w:hAnsi="Times New Roman"/>
                <w:b/>
                <w:sz w:val="28"/>
                <w:szCs w:val="28"/>
                <w:lang w:eastAsia="ru-RU"/>
              </w:rPr>
            </w:pPr>
            <w:r w:rsidRPr="00E16379">
              <w:rPr>
                <w:rFonts w:ascii="Times New Roman" w:hAnsi="Times New Roman"/>
                <w:b/>
                <w:sz w:val="28"/>
                <w:szCs w:val="28"/>
                <w:lang w:eastAsia="ru-RU"/>
              </w:rPr>
              <w:t>110,9%</w:t>
            </w:r>
          </w:p>
        </w:tc>
        <w:tc>
          <w:tcPr>
            <w:tcW w:w="1796" w:type="dxa"/>
          </w:tcPr>
          <w:p w:rsidR="00213AFE" w:rsidRPr="00E16379" w:rsidRDefault="00213AFE" w:rsidP="00E16379">
            <w:pPr>
              <w:spacing w:after="0" w:line="240" w:lineRule="auto"/>
              <w:ind w:hanging="9"/>
              <w:jc w:val="center"/>
              <w:rPr>
                <w:rFonts w:ascii="Times New Roman" w:hAnsi="Times New Roman"/>
                <w:b/>
                <w:sz w:val="28"/>
                <w:szCs w:val="28"/>
                <w:lang w:eastAsia="ru-RU"/>
              </w:rPr>
            </w:pPr>
            <w:r w:rsidRPr="00E16379">
              <w:rPr>
                <w:rFonts w:ascii="Times New Roman" w:hAnsi="Times New Roman"/>
                <w:b/>
                <w:sz w:val="28"/>
                <w:szCs w:val="28"/>
                <w:lang w:eastAsia="ru-RU"/>
              </w:rPr>
              <w:t>100,6%</w:t>
            </w:r>
          </w:p>
        </w:tc>
      </w:tr>
    </w:tbl>
    <w:p w:rsidR="00213AFE" w:rsidRPr="00E16379" w:rsidRDefault="00213AFE" w:rsidP="00E16379">
      <w:pPr>
        <w:spacing w:after="0" w:line="240" w:lineRule="auto"/>
        <w:ind w:firstLine="720"/>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401"/>
        <w:gridCol w:w="3652"/>
      </w:tblGrid>
      <w:tr w:rsidR="00213AFE" w:rsidRPr="00B5791C" w:rsidTr="00A216CE">
        <w:trPr>
          <w:cantSplit/>
        </w:trPr>
        <w:tc>
          <w:tcPr>
            <w:tcW w:w="2518" w:type="dxa"/>
            <w:vMerge w:val="restart"/>
          </w:tcPr>
          <w:p w:rsidR="00213AFE" w:rsidRPr="00E16379" w:rsidRDefault="00213AFE" w:rsidP="00E16379">
            <w:pPr>
              <w:spacing w:after="0" w:line="240" w:lineRule="auto"/>
              <w:ind w:hanging="142"/>
              <w:jc w:val="center"/>
              <w:rPr>
                <w:rFonts w:ascii="Times New Roman" w:hAnsi="Times New Roman"/>
                <w:b/>
                <w:i/>
                <w:sz w:val="28"/>
                <w:szCs w:val="28"/>
                <w:lang w:eastAsia="ru-RU"/>
              </w:rPr>
            </w:pPr>
            <w:r w:rsidRPr="00E16379">
              <w:rPr>
                <w:rFonts w:ascii="Times New Roman" w:hAnsi="Times New Roman"/>
                <w:b/>
                <w:i/>
                <w:sz w:val="28"/>
                <w:szCs w:val="28"/>
                <w:lang w:eastAsia="ru-RU"/>
              </w:rPr>
              <w:t>Сфера впливу регуляторного акта</w:t>
            </w:r>
          </w:p>
        </w:tc>
        <w:tc>
          <w:tcPr>
            <w:tcW w:w="7053" w:type="dxa"/>
            <w:gridSpan w:val="2"/>
          </w:tcPr>
          <w:p w:rsidR="00213AFE" w:rsidRPr="00E16379" w:rsidRDefault="00213AFE" w:rsidP="00E16379">
            <w:pPr>
              <w:spacing w:after="0" w:line="240" w:lineRule="auto"/>
              <w:ind w:firstLine="720"/>
              <w:jc w:val="center"/>
              <w:rPr>
                <w:rFonts w:ascii="Times New Roman" w:hAnsi="Times New Roman"/>
                <w:b/>
                <w:i/>
                <w:sz w:val="28"/>
                <w:szCs w:val="28"/>
                <w:lang w:eastAsia="ru-RU"/>
              </w:rPr>
            </w:pPr>
            <w:r w:rsidRPr="00E16379">
              <w:rPr>
                <w:rFonts w:ascii="Times New Roman" w:hAnsi="Times New Roman"/>
                <w:b/>
                <w:i/>
                <w:sz w:val="28"/>
                <w:szCs w:val="28"/>
                <w:lang w:eastAsia="ru-RU"/>
              </w:rPr>
              <w:t>Очікувані</w:t>
            </w:r>
          </w:p>
        </w:tc>
      </w:tr>
      <w:tr w:rsidR="00213AFE" w:rsidRPr="00B5791C" w:rsidTr="00A216CE">
        <w:trPr>
          <w:cantSplit/>
        </w:trPr>
        <w:tc>
          <w:tcPr>
            <w:tcW w:w="2518" w:type="dxa"/>
            <w:vMerge/>
          </w:tcPr>
          <w:p w:rsidR="00213AFE" w:rsidRPr="00E16379" w:rsidRDefault="00213AFE" w:rsidP="00E16379">
            <w:pPr>
              <w:spacing w:after="0" w:line="240" w:lineRule="auto"/>
              <w:ind w:firstLine="720"/>
              <w:jc w:val="both"/>
              <w:rPr>
                <w:rFonts w:ascii="Times New Roman" w:hAnsi="Times New Roman"/>
                <w:i/>
                <w:sz w:val="25"/>
                <w:szCs w:val="28"/>
                <w:lang w:eastAsia="ru-RU"/>
              </w:rPr>
            </w:pPr>
          </w:p>
        </w:tc>
        <w:tc>
          <w:tcPr>
            <w:tcW w:w="3401" w:type="dxa"/>
          </w:tcPr>
          <w:p w:rsidR="00213AFE" w:rsidRPr="00E16379" w:rsidRDefault="00213AFE" w:rsidP="00E16379">
            <w:pPr>
              <w:spacing w:after="0" w:line="240" w:lineRule="auto"/>
              <w:ind w:firstLine="720"/>
              <w:jc w:val="center"/>
              <w:rPr>
                <w:rFonts w:ascii="Times New Roman" w:hAnsi="Times New Roman"/>
                <w:b/>
                <w:i/>
                <w:sz w:val="25"/>
                <w:szCs w:val="28"/>
                <w:lang w:eastAsia="ru-RU"/>
              </w:rPr>
            </w:pPr>
            <w:r w:rsidRPr="00E16379">
              <w:rPr>
                <w:rFonts w:ascii="Times New Roman" w:hAnsi="Times New Roman"/>
                <w:b/>
                <w:i/>
                <w:sz w:val="25"/>
                <w:szCs w:val="28"/>
                <w:lang w:eastAsia="ru-RU"/>
              </w:rPr>
              <w:t>вигоди</w:t>
            </w:r>
          </w:p>
        </w:tc>
        <w:tc>
          <w:tcPr>
            <w:tcW w:w="3652" w:type="dxa"/>
          </w:tcPr>
          <w:p w:rsidR="00213AFE" w:rsidRPr="00E16379" w:rsidRDefault="00213AFE" w:rsidP="00E16379">
            <w:pPr>
              <w:spacing w:after="0" w:line="240" w:lineRule="auto"/>
              <w:ind w:firstLine="720"/>
              <w:jc w:val="center"/>
              <w:rPr>
                <w:rFonts w:ascii="Times New Roman" w:hAnsi="Times New Roman"/>
                <w:b/>
                <w:i/>
                <w:sz w:val="25"/>
                <w:szCs w:val="28"/>
                <w:lang w:eastAsia="ru-RU"/>
              </w:rPr>
            </w:pPr>
            <w:r w:rsidRPr="00E16379">
              <w:rPr>
                <w:rFonts w:ascii="Times New Roman" w:hAnsi="Times New Roman"/>
                <w:b/>
                <w:i/>
                <w:sz w:val="25"/>
                <w:szCs w:val="28"/>
                <w:lang w:eastAsia="ru-RU"/>
              </w:rPr>
              <w:t>витрати</w:t>
            </w:r>
          </w:p>
        </w:tc>
      </w:tr>
      <w:tr w:rsidR="00213AFE" w:rsidRPr="00B5791C" w:rsidTr="00A216CE">
        <w:trPr>
          <w:trHeight w:val="227"/>
        </w:trPr>
        <w:tc>
          <w:tcPr>
            <w:tcW w:w="2518" w:type="dxa"/>
          </w:tcPr>
          <w:p w:rsidR="00213AFE" w:rsidRPr="00E16379" w:rsidRDefault="00213AFE" w:rsidP="00027DE0">
            <w:pPr>
              <w:tabs>
                <w:tab w:val="left" w:pos="164"/>
              </w:tabs>
              <w:spacing w:after="0" w:line="240" w:lineRule="auto"/>
              <w:ind w:firstLine="22"/>
              <w:jc w:val="both"/>
              <w:rPr>
                <w:rFonts w:ascii="Times New Roman" w:hAnsi="Times New Roman"/>
                <w:sz w:val="28"/>
                <w:szCs w:val="28"/>
                <w:lang w:eastAsia="ru-RU"/>
              </w:rPr>
            </w:pPr>
            <w:r w:rsidRPr="00E16379">
              <w:rPr>
                <w:rFonts w:ascii="Times New Roman" w:hAnsi="Times New Roman"/>
                <w:sz w:val="28"/>
                <w:szCs w:val="28"/>
                <w:lang w:eastAsia="ru-RU"/>
              </w:rPr>
              <w:t>Територіальна</w:t>
            </w:r>
          </w:p>
          <w:p w:rsidR="00213AFE" w:rsidRPr="00E16379" w:rsidRDefault="00213AFE" w:rsidP="00027DE0">
            <w:pPr>
              <w:spacing w:after="0" w:line="240" w:lineRule="auto"/>
              <w:ind w:firstLine="22"/>
              <w:jc w:val="both"/>
              <w:rPr>
                <w:rFonts w:ascii="Times New Roman" w:hAnsi="Times New Roman"/>
                <w:sz w:val="28"/>
                <w:szCs w:val="28"/>
                <w:lang w:eastAsia="ru-RU"/>
              </w:rPr>
            </w:pPr>
            <w:r w:rsidRPr="00E16379">
              <w:rPr>
                <w:rFonts w:ascii="Times New Roman" w:hAnsi="Times New Roman"/>
                <w:sz w:val="28"/>
                <w:szCs w:val="28"/>
                <w:lang w:eastAsia="ru-RU"/>
              </w:rPr>
              <w:t>громада</w:t>
            </w:r>
          </w:p>
        </w:tc>
        <w:tc>
          <w:tcPr>
            <w:tcW w:w="3401" w:type="dxa"/>
          </w:tcPr>
          <w:p w:rsidR="00213AFE" w:rsidRPr="00E16379" w:rsidRDefault="00213AFE" w:rsidP="00E16379">
            <w:pPr>
              <w:spacing w:after="0" w:line="240" w:lineRule="auto"/>
              <w:ind w:right="30" w:firstLine="33"/>
              <w:jc w:val="both"/>
              <w:rPr>
                <w:rFonts w:ascii="Times New Roman" w:hAnsi="Times New Roman"/>
                <w:sz w:val="28"/>
                <w:szCs w:val="28"/>
                <w:lang w:eastAsia="ru-RU"/>
              </w:rPr>
            </w:pPr>
            <w:r w:rsidRPr="00E16379">
              <w:rPr>
                <w:rFonts w:ascii="Times New Roman" w:hAnsi="Times New Roman"/>
                <w:sz w:val="28"/>
                <w:szCs w:val="28"/>
                <w:lang w:eastAsia="ru-RU"/>
              </w:rPr>
              <w:t>Збільшення кількості нових робочих місць, що створюють суб’єкти господарювання за рахунок відкриття нових об’єктів бізнесу;</w:t>
            </w:r>
          </w:p>
          <w:p w:rsidR="00213AFE" w:rsidRPr="00E16379" w:rsidRDefault="00213AFE" w:rsidP="00E16379">
            <w:pPr>
              <w:spacing w:after="0" w:line="240" w:lineRule="auto"/>
              <w:ind w:firstLine="33"/>
              <w:jc w:val="both"/>
              <w:rPr>
                <w:rFonts w:ascii="Times New Roman" w:hAnsi="Times New Roman"/>
                <w:sz w:val="28"/>
                <w:szCs w:val="28"/>
                <w:lang w:eastAsia="ru-RU"/>
              </w:rPr>
            </w:pPr>
            <w:r w:rsidRPr="00E16379">
              <w:rPr>
                <w:rFonts w:ascii="Times New Roman" w:hAnsi="Times New Roman"/>
                <w:sz w:val="28"/>
                <w:szCs w:val="28"/>
                <w:lang w:eastAsia="ru-RU"/>
              </w:rPr>
              <w:t>покращення фінансування на реалізацію заходів міських програм та утримання бюджетних установ міста</w:t>
            </w:r>
            <w:r>
              <w:rPr>
                <w:rFonts w:ascii="Times New Roman" w:hAnsi="Times New Roman"/>
                <w:sz w:val="28"/>
                <w:szCs w:val="28"/>
                <w:lang w:eastAsia="ru-RU"/>
              </w:rPr>
              <w:t>.</w:t>
            </w:r>
          </w:p>
        </w:tc>
        <w:tc>
          <w:tcPr>
            <w:tcW w:w="3652" w:type="dxa"/>
          </w:tcPr>
          <w:p w:rsidR="00213AFE" w:rsidRPr="00E16379" w:rsidRDefault="00213AFE" w:rsidP="00E16379">
            <w:pPr>
              <w:spacing w:after="0" w:line="240" w:lineRule="auto"/>
              <w:ind w:firstLine="30"/>
              <w:jc w:val="both"/>
              <w:rPr>
                <w:rFonts w:ascii="Times New Roman" w:hAnsi="Times New Roman"/>
                <w:sz w:val="28"/>
                <w:szCs w:val="28"/>
                <w:lang w:eastAsia="ru-RU"/>
              </w:rPr>
            </w:pPr>
            <w:r w:rsidRPr="00E16379">
              <w:rPr>
                <w:rFonts w:ascii="Times New Roman" w:hAnsi="Times New Roman"/>
                <w:sz w:val="28"/>
                <w:szCs w:val="28"/>
                <w:lang w:eastAsia="ru-RU"/>
              </w:rPr>
              <w:t>Додаткові витрати відсутні</w:t>
            </w:r>
          </w:p>
        </w:tc>
      </w:tr>
      <w:tr w:rsidR="00213AFE" w:rsidRPr="00B5791C" w:rsidTr="00A216CE">
        <w:trPr>
          <w:trHeight w:val="90"/>
        </w:trPr>
        <w:tc>
          <w:tcPr>
            <w:tcW w:w="2518" w:type="dxa"/>
          </w:tcPr>
          <w:p w:rsidR="00213AFE" w:rsidRPr="0024208F" w:rsidRDefault="00213AFE" w:rsidP="00027DE0">
            <w:pPr>
              <w:spacing w:after="0" w:line="240" w:lineRule="auto"/>
              <w:ind w:firstLine="22"/>
              <w:jc w:val="both"/>
              <w:rPr>
                <w:rFonts w:ascii="Times New Roman" w:hAnsi="Times New Roman"/>
                <w:sz w:val="28"/>
                <w:szCs w:val="28"/>
                <w:lang w:eastAsia="ru-RU"/>
              </w:rPr>
            </w:pPr>
            <w:r w:rsidRPr="0024208F">
              <w:rPr>
                <w:rFonts w:ascii="Times New Roman" w:hAnsi="Times New Roman"/>
                <w:sz w:val="28"/>
                <w:szCs w:val="28"/>
                <w:lang w:eastAsia="ru-RU"/>
              </w:rPr>
              <w:t>Суб'єкти господарювання</w:t>
            </w:r>
          </w:p>
        </w:tc>
        <w:tc>
          <w:tcPr>
            <w:tcW w:w="3401" w:type="dxa"/>
          </w:tcPr>
          <w:p w:rsidR="00213AFE" w:rsidRPr="0024208F" w:rsidRDefault="00213AFE" w:rsidP="00E16379">
            <w:pPr>
              <w:spacing w:after="0" w:line="240" w:lineRule="auto"/>
              <w:ind w:firstLine="33"/>
              <w:jc w:val="both"/>
              <w:rPr>
                <w:rFonts w:ascii="Times New Roman" w:hAnsi="Times New Roman"/>
                <w:sz w:val="28"/>
                <w:szCs w:val="28"/>
                <w:lang w:eastAsia="ru-RU"/>
              </w:rPr>
            </w:pPr>
            <w:r w:rsidRPr="0024208F">
              <w:rPr>
                <w:rFonts w:ascii="Times New Roman" w:hAnsi="Times New Roman"/>
                <w:sz w:val="28"/>
                <w:szCs w:val="28"/>
                <w:lang w:eastAsia="ru-RU"/>
              </w:rPr>
              <w:t>Диференційований підхід до розміру ставок єдиного податку в залежності від виду діяльності;</w:t>
            </w:r>
          </w:p>
          <w:p w:rsidR="00213AFE" w:rsidRPr="0024208F" w:rsidRDefault="00213AFE" w:rsidP="00027DE0">
            <w:pPr>
              <w:spacing w:after="0" w:line="240" w:lineRule="auto"/>
              <w:ind w:firstLine="211"/>
              <w:jc w:val="both"/>
              <w:rPr>
                <w:rFonts w:ascii="Times New Roman" w:hAnsi="Times New Roman"/>
                <w:sz w:val="28"/>
                <w:szCs w:val="28"/>
                <w:lang w:eastAsia="ru-RU"/>
              </w:rPr>
            </w:pPr>
            <w:r w:rsidRPr="0024208F">
              <w:rPr>
                <w:rFonts w:ascii="Times New Roman" w:hAnsi="Times New Roman"/>
                <w:sz w:val="28"/>
                <w:szCs w:val="28"/>
                <w:lang w:eastAsia="ru-RU"/>
              </w:rPr>
              <w:t>преференції при офіційному оформленні підприємцями 10 найманих працівників;</w:t>
            </w:r>
          </w:p>
          <w:p w:rsidR="00213AFE" w:rsidRPr="0024208F" w:rsidRDefault="00213AFE" w:rsidP="00027DE0">
            <w:pPr>
              <w:spacing w:after="0" w:line="240" w:lineRule="auto"/>
              <w:ind w:firstLine="211"/>
              <w:jc w:val="both"/>
              <w:rPr>
                <w:rFonts w:ascii="Times New Roman" w:hAnsi="Times New Roman"/>
                <w:sz w:val="28"/>
                <w:szCs w:val="28"/>
                <w:lang w:eastAsia="ru-RU"/>
              </w:rPr>
            </w:pPr>
            <w:r w:rsidRPr="0024208F">
              <w:rPr>
                <w:rFonts w:ascii="Times New Roman" w:hAnsi="Times New Roman"/>
                <w:sz w:val="28"/>
                <w:szCs w:val="28"/>
                <w:lang w:eastAsia="ru-RU"/>
              </w:rPr>
              <w:t>прозорість дій органів місцевого самоврядування при ухвален</w:t>
            </w:r>
            <w:r>
              <w:rPr>
                <w:rFonts w:ascii="Times New Roman" w:hAnsi="Times New Roman"/>
                <w:sz w:val="28"/>
                <w:szCs w:val="28"/>
                <w:lang w:eastAsia="ru-RU"/>
              </w:rPr>
              <w:t>ні відповідного проекту рішення.</w:t>
            </w:r>
          </w:p>
        </w:tc>
        <w:tc>
          <w:tcPr>
            <w:tcW w:w="3652" w:type="dxa"/>
          </w:tcPr>
          <w:p w:rsidR="00213AFE" w:rsidRPr="0024208F" w:rsidRDefault="00213AFE" w:rsidP="00E1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24208F">
              <w:rPr>
                <w:rFonts w:ascii="Times New Roman" w:hAnsi="Times New Roman"/>
                <w:sz w:val="28"/>
                <w:szCs w:val="28"/>
                <w:lang w:eastAsia="ru-RU"/>
              </w:rPr>
              <w:t xml:space="preserve">Сплата офіційно встановленої фіксованої ставки єдиного податку </w:t>
            </w:r>
            <w:r w:rsidRPr="0024208F">
              <w:rPr>
                <w:rFonts w:ascii="Times New Roman" w:hAnsi="Times New Roman"/>
                <w:sz w:val="28"/>
                <w:szCs w:val="28"/>
                <w:lang w:val="ru-RU" w:eastAsia="ru-RU"/>
              </w:rPr>
              <w:t>для платників першої групи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року, третьої групи - у відсотках до доходу (відсоткові ставки</w:t>
            </w:r>
            <w:r w:rsidRPr="0024208F">
              <w:rPr>
                <w:rFonts w:ascii="Times New Roman" w:hAnsi="Times New Roman"/>
                <w:sz w:val="28"/>
                <w:szCs w:val="28"/>
                <w:lang w:eastAsia="ru-RU"/>
              </w:rPr>
              <w:t>).</w:t>
            </w:r>
          </w:p>
        </w:tc>
      </w:tr>
      <w:tr w:rsidR="00213AFE" w:rsidRPr="00B5791C" w:rsidTr="00A216CE">
        <w:trPr>
          <w:trHeight w:val="90"/>
        </w:trPr>
        <w:tc>
          <w:tcPr>
            <w:tcW w:w="2518" w:type="dxa"/>
          </w:tcPr>
          <w:p w:rsidR="00213AFE" w:rsidRPr="0024208F" w:rsidRDefault="00213AFE" w:rsidP="00027DE0">
            <w:pPr>
              <w:spacing w:after="0" w:line="240" w:lineRule="auto"/>
              <w:ind w:firstLine="22"/>
              <w:jc w:val="both"/>
              <w:rPr>
                <w:rFonts w:ascii="Times New Roman" w:hAnsi="Times New Roman"/>
                <w:sz w:val="28"/>
                <w:szCs w:val="28"/>
                <w:lang w:eastAsia="ru-RU"/>
              </w:rPr>
            </w:pPr>
            <w:r w:rsidRPr="0024208F">
              <w:rPr>
                <w:rFonts w:ascii="Times New Roman" w:hAnsi="Times New Roman"/>
                <w:sz w:val="28"/>
                <w:szCs w:val="28"/>
                <w:lang w:eastAsia="ru-RU"/>
              </w:rPr>
              <w:t>Органи місцевого самоврядування</w:t>
            </w:r>
          </w:p>
        </w:tc>
        <w:tc>
          <w:tcPr>
            <w:tcW w:w="3401" w:type="dxa"/>
          </w:tcPr>
          <w:p w:rsidR="00213AFE" w:rsidRPr="0024208F" w:rsidRDefault="00213AFE" w:rsidP="00E16379">
            <w:pPr>
              <w:spacing w:after="0" w:line="240" w:lineRule="auto"/>
              <w:jc w:val="both"/>
              <w:rPr>
                <w:rFonts w:ascii="Times New Roman" w:hAnsi="Times New Roman"/>
                <w:sz w:val="28"/>
                <w:szCs w:val="28"/>
                <w:lang w:eastAsia="ru-RU"/>
              </w:rPr>
            </w:pPr>
            <w:r w:rsidRPr="0024208F">
              <w:rPr>
                <w:rFonts w:ascii="Times New Roman" w:hAnsi="Times New Roman"/>
                <w:sz w:val="28"/>
                <w:szCs w:val="28"/>
                <w:lang w:eastAsia="ru-RU"/>
              </w:rPr>
              <w:t xml:space="preserve">Легалізація окремих видів  підприємницької діяльності, створення нових робочих місць; </w:t>
            </w:r>
          </w:p>
          <w:p w:rsidR="00213AFE" w:rsidRPr="0024208F" w:rsidRDefault="00213AFE" w:rsidP="00E16379">
            <w:pPr>
              <w:spacing w:after="0" w:line="240" w:lineRule="auto"/>
              <w:jc w:val="both"/>
              <w:rPr>
                <w:rFonts w:ascii="Times New Roman" w:hAnsi="Times New Roman"/>
                <w:sz w:val="28"/>
                <w:szCs w:val="28"/>
                <w:lang w:eastAsia="ru-RU"/>
              </w:rPr>
            </w:pPr>
            <w:r w:rsidRPr="0024208F">
              <w:rPr>
                <w:rFonts w:ascii="Times New Roman" w:hAnsi="Times New Roman"/>
                <w:sz w:val="28"/>
                <w:szCs w:val="28"/>
                <w:lang w:eastAsia="ru-RU"/>
              </w:rPr>
              <w:t>наповнення доходної частини бюджету міста, що може бути витрачена, у тому числі, на фінансування заходів міських програм та утримання бюджетних установ;</w:t>
            </w:r>
          </w:p>
          <w:p w:rsidR="00213AFE" w:rsidRPr="0024208F" w:rsidRDefault="00213AFE" w:rsidP="00E16379">
            <w:pPr>
              <w:spacing w:after="0" w:line="240" w:lineRule="auto"/>
              <w:ind w:firstLine="33"/>
              <w:jc w:val="both"/>
              <w:rPr>
                <w:rFonts w:ascii="Times New Roman" w:hAnsi="Times New Roman"/>
                <w:sz w:val="28"/>
                <w:szCs w:val="28"/>
                <w:lang w:eastAsia="ru-RU"/>
              </w:rPr>
            </w:pPr>
            <w:r w:rsidRPr="0024208F">
              <w:rPr>
                <w:rFonts w:ascii="Times New Roman" w:hAnsi="Times New Roman"/>
                <w:sz w:val="28"/>
                <w:szCs w:val="28"/>
                <w:lang w:eastAsia="ru-RU"/>
              </w:rPr>
              <w:t>зменшення обсягів тіньової економіки</w:t>
            </w:r>
          </w:p>
        </w:tc>
        <w:tc>
          <w:tcPr>
            <w:tcW w:w="3652" w:type="dxa"/>
          </w:tcPr>
          <w:p w:rsidR="00213AFE" w:rsidRPr="0024208F" w:rsidRDefault="00213AFE" w:rsidP="00E16379">
            <w:pPr>
              <w:spacing w:after="0" w:line="240" w:lineRule="auto"/>
              <w:jc w:val="both"/>
              <w:rPr>
                <w:rFonts w:ascii="Times New Roman" w:hAnsi="Times New Roman"/>
                <w:sz w:val="28"/>
                <w:szCs w:val="28"/>
                <w:lang w:eastAsia="ru-RU"/>
              </w:rPr>
            </w:pPr>
            <w:r w:rsidRPr="0024208F">
              <w:rPr>
                <w:rFonts w:ascii="Times New Roman" w:hAnsi="Times New Roman"/>
                <w:sz w:val="28"/>
                <w:szCs w:val="28"/>
                <w:lang w:eastAsia="ru-RU"/>
              </w:rPr>
              <w:t>Процедура підготовки та розробки регуляторного акта</w:t>
            </w:r>
          </w:p>
          <w:p w:rsidR="00213AFE" w:rsidRPr="0024208F" w:rsidRDefault="00213AFE" w:rsidP="00E16379">
            <w:pPr>
              <w:spacing w:after="0" w:line="240" w:lineRule="auto"/>
              <w:ind w:firstLine="720"/>
              <w:jc w:val="both"/>
              <w:rPr>
                <w:rFonts w:ascii="Times New Roman" w:hAnsi="Times New Roman"/>
                <w:sz w:val="28"/>
                <w:szCs w:val="28"/>
                <w:lang w:eastAsia="ru-RU"/>
              </w:rPr>
            </w:pPr>
          </w:p>
        </w:tc>
      </w:tr>
    </w:tbl>
    <w:p w:rsidR="00213AFE" w:rsidRPr="0024208F" w:rsidRDefault="00213AFE" w:rsidP="00E16379">
      <w:pPr>
        <w:spacing w:after="0" w:line="240" w:lineRule="auto"/>
        <w:ind w:firstLine="720"/>
        <w:jc w:val="both"/>
        <w:rPr>
          <w:rFonts w:ascii="Times New Roman" w:hAnsi="Times New Roman"/>
          <w:b/>
          <w:sz w:val="28"/>
          <w:szCs w:val="28"/>
          <w:lang w:val="ru-RU" w:eastAsia="ru-RU"/>
        </w:rPr>
      </w:pPr>
      <w:r w:rsidRPr="0024208F">
        <w:rPr>
          <w:rFonts w:ascii="Times New Roman" w:hAnsi="Times New Roman"/>
          <w:b/>
          <w:sz w:val="28"/>
          <w:szCs w:val="28"/>
          <w:lang w:val="ru-RU" w:eastAsia="ru-RU"/>
        </w:rPr>
        <w:t xml:space="preserve"> </w:t>
      </w:r>
    </w:p>
    <w:p w:rsidR="00213AFE" w:rsidRPr="0024208F" w:rsidRDefault="00213AFE" w:rsidP="00E16379">
      <w:pPr>
        <w:spacing w:after="0" w:line="240" w:lineRule="auto"/>
        <w:ind w:firstLine="720"/>
        <w:jc w:val="both"/>
        <w:rPr>
          <w:rFonts w:ascii="Times New Roman" w:hAnsi="Times New Roman"/>
          <w:b/>
          <w:sz w:val="28"/>
          <w:szCs w:val="28"/>
          <w:lang w:eastAsia="ru-RU"/>
        </w:rPr>
      </w:pPr>
      <w:r w:rsidRPr="0024208F">
        <w:rPr>
          <w:rFonts w:ascii="Times New Roman" w:hAnsi="Times New Roman"/>
          <w:b/>
          <w:sz w:val="28"/>
          <w:szCs w:val="28"/>
          <w:lang w:eastAsia="ru-RU"/>
        </w:rPr>
        <w:t>І</w:t>
      </w:r>
      <w:r w:rsidRPr="0024208F">
        <w:rPr>
          <w:rFonts w:ascii="Times New Roman" w:hAnsi="Times New Roman"/>
          <w:b/>
          <w:sz w:val="28"/>
          <w:szCs w:val="28"/>
          <w:lang w:val="en-US" w:eastAsia="ru-RU"/>
        </w:rPr>
        <w:t>X</w:t>
      </w:r>
      <w:r w:rsidRPr="0024208F">
        <w:rPr>
          <w:rFonts w:ascii="Times New Roman" w:hAnsi="Times New Roman"/>
          <w:b/>
          <w:sz w:val="28"/>
          <w:szCs w:val="28"/>
          <w:lang w:eastAsia="ru-RU"/>
        </w:rPr>
        <w:t>. Визначення заходів, за допомогою яких здійснюватиметься відстеження результативності дії регуляторного акта</w:t>
      </w:r>
    </w:p>
    <w:p w:rsidR="00213AFE" w:rsidRPr="0024208F" w:rsidRDefault="00213AFE" w:rsidP="00E16379">
      <w:pPr>
        <w:spacing w:after="0" w:line="240" w:lineRule="auto"/>
        <w:ind w:firstLine="720"/>
        <w:jc w:val="both"/>
        <w:rPr>
          <w:rFonts w:ascii="Times New Roman" w:hAnsi="Times New Roman"/>
          <w:sz w:val="28"/>
          <w:szCs w:val="28"/>
          <w:lang w:eastAsia="ru-RU"/>
        </w:rPr>
      </w:pPr>
      <w:r w:rsidRPr="0024208F">
        <w:rPr>
          <w:rFonts w:ascii="Times New Roman" w:hAnsi="Times New Roman"/>
          <w:sz w:val="28"/>
          <w:szCs w:val="28"/>
          <w:lang w:eastAsia="ru-RU"/>
        </w:rPr>
        <w:t xml:space="preserve">  Базове відстеження результативності дії регуляторного акта буде проведено на етапі його підготовки.</w:t>
      </w:r>
    </w:p>
    <w:p w:rsidR="00213AFE" w:rsidRPr="0024208F" w:rsidRDefault="00213AFE" w:rsidP="00E16379">
      <w:pPr>
        <w:spacing w:after="0" w:line="240" w:lineRule="auto"/>
        <w:ind w:firstLine="720"/>
        <w:jc w:val="both"/>
        <w:rPr>
          <w:rFonts w:ascii="Times New Roman" w:hAnsi="Times New Roman"/>
          <w:sz w:val="28"/>
          <w:szCs w:val="28"/>
          <w:lang w:eastAsia="ru-RU"/>
        </w:rPr>
      </w:pPr>
      <w:r w:rsidRPr="0024208F">
        <w:rPr>
          <w:rFonts w:ascii="Times New Roman" w:hAnsi="Times New Roman"/>
          <w:sz w:val="28"/>
          <w:szCs w:val="28"/>
          <w:lang w:eastAsia="ru-RU"/>
        </w:rPr>
        <w:t>Повторне відстеження  - через рік після набрання ним чинності.</w:t>
      </w:r>
    </w:p>
    <w:p w:rsidR="00213AFE" w:rsidRPr="0024208F" w:rsidRDefault="00213AFE" w:rsidP="00E16379">
      <w:pPr>
        <w:spacing w:after="0" w:line="240" w:lineRule="auto"/>
        <w:ind w:firstLine="720"/>
        <w:jc w:val="both"/>
        <w:rPr>
          <w:rFonts w:ascii="Times New Roman" w:hAnsi="Times New Roman"/>
          <w:sz w:val="28"/>
          <w:szCs w:val="28"/>
          <w:lang w:eastAsia="ru-RU"/>
        </w:rPr>
      </w:pPr>
      <w:r w:rsidRPr="0024208F">
        <w:rPr>
          <w:rFonts w:ascii="Times New Roman" w:hAnsi="Times New Roman"/>
          <w:sz w:val="28"/>
          <w:szCs w:val="28"/>
          <w:lang w:eastAsia="ru-RU"/>
        </w:rPr>
        <w:t>Періодичне – один раз на кожні три роки починаючи з дня закінчення заходів з повторного відстеження результативності акта.</w:t>
      </w:r>
    </w:p>
    <w:p w:rsidR="00213AFE" w:rsidRPr="0024208F" w:rsidRDefault="00213AFE" w:rsidP="00E16379">
      <w:pPr>
        <w:spacing w:after="0" w:line="240" w:lineRule="auto"/>
        <w:ind w:firstLine="720"/>
        <w:jc w:val="both"/>
        <w:rPr>
          <w:rFonts w:ascii="Times New Roman" w:hAnsi="Times New Roman"/>
          <w:sz w:val="28"/>
          <w:szCs w:val="28"/>
          <w:lang w:eastAsia="ru-RU"/>
        </w:rPr>
      </w:pPr>
      <w:r w:rsidRPr="0024208F">
        <w:rPr>
          <w:rFonts w:ascii="Times New Roman" w:hAnsi="Times New Roman"/>
          <w:sz w:val="28"/>
          <w:szCs w:val="28"/>
          <w:lang w:eastAsia="ru-RU"/>
        </w:rPr>
        <w:t>Буде застосовуватися статистичний та соціологічний метод відстеження результативності.</w:t>
      </w:r>
    </w:p>
    <w:p w:rsidR="00213AFE" w:rsidRDefault="00213AFE" w:rsidP="00E16379">
      <w:pPr>
        <w:spacing w:after="0" w:line="240" w:lineRule="auto"/>
        <w:ind w:firstLine="720"/>
        <w:jc w:val="both"/>
        <w:rPr>
          <w:rFonts w:ascii="Times New Roman" w:hAnsi="Times New Roman"/>
          <w:sz w:val="28"/>
          <w:szCs w:val="28"/>
          <w:lang w:eastAsia="ru-RU"/>
        </w:rPr>
      </w:pPr>
    </w:p>
    <w:p w:rsidR="00213AFE" w:rsidRPr="0024208F" w:rsidRDefault="00213AFE" w:rsidP="00E16379">
      <w:pPr>
        <w:spacing w:after="0" w:line="240" w:lineRule="auto"/>
        <w:jc w:val="both"/>
        <w:rPr>
          <w:rFonts w:ascii="Times New Roman" w:hAnsi="Times New Roman"/>
          <w:sz w:val="28"/>
          <w:szCs w:val="28"/>
          <w:lang w:eastAsia="ru-RU"/>
        </w:rPr>
      </w:pPr>
      <w:r w:rsidRPr="0024208F">
        <w:rPr>
          <w:rFonts w:ascii="Times New Roman" w:hAnsi="Times New Roman"/>
          <w:sz w:val="28"/>
          <w:szCs w:val="28"/>
          <w:lang w:eastAsia="ru-RU"/>
        </w:rPr>
        <w:t xml:space="preserve">Головний спеціаліст відділу  </w:t>
      </w:r>
    </w:p>
    <w:p w:rsidR="00213AFE" w:rsidRPr="0024208F" w:rsidRDefault="00213AFE" w:rsidP="00E16379">
      <w:pPr>
        <w:spacing w:after="0" w:line="240" w:lineRule="auto"/>
        <w:jc w:val="both"/>
        <w:rPr>
          <w:rFonts w:ascii="Times New Roman" w:hAnsi="Times New Roman"/>
          <w:sz w:val="28"/>
          <w:szCs w:val="28"/>
          <w:lang w:eastAsia="ru-RU"/>
        </w:rPr>
      </w:pPr>
      <w:r w:rsidRPr="0024208F">
        <w:rPr>
          <w:rFonts w:ascii="Times New Roman" w:hAnsi="Times New Roman"/>
          <w:sz w:val="28"/>
          <w:szCs w:val="28"/>
          <w:lang w:eastAsia="ru-RU"/>
        </w:rPr>
        <w:t>економічного прогнозування</w:t>
      </w:r>
    </w:p>
    <w:p w:rsidR="00213AFE" w:rsidRDefault="00213AFE" w:rsidP="00E16379">
      <w:pPr>
        <w:spacing w:after="0" w:line="240" w:lineRule="auto"/>
        <w:jc w:val="both"/>
        <w:rPr>
          <w:rFonts w:ascii="Times New Roman" w:hAnsi="Times New Roman"/>
          <w:sz w:val="28"/>
          <w:szCs w:val="28"/>
          <w:lang w:eastAsia="ru-RU"/>
        </w:rPr>
      </w:pPr>
      <w:r w:rsidRPr="0024208F">
        <w:rPr>
          <w:rFonts w:ascii="Times New Roman" w:hAnsi="Times New Roman"/>
          <w:sz w:val="28"/>
          <w:szCs w:val="28"/>
          <w:lang w:eastAsia="ru-RU"/>
        </w:rPr>
        <w:t xml:space="preserve">виконкому міської ради                                                           Н.М. Троян   </w:t>
      </w:r>
    </w:p>
    <w:p w:rsidR="00213AFE" w:rsidRPr="0024208F" w:rsidRDefault="00213AFE" w:rsidP="00E16379">
      <w:pPr>
        <w:spacing w:after="0" w:line="240" w:lineRule="auto"/>
        <w:jc w:val="both"/>
        <w:rPr>
          <w:rFonts w:ascii="Times New Roman" w:hAnsi="Times New Roman"/>
          <w:sz w:val="28"/>
          <w:szCs w:val="28"/>
          <w:lang w:eastAsia="ru-RU"/>
        </w:rPr>
      </w:pPr>
    </w:p>
    <w:p w:rsidR="00213AFE" w:rsidRPr="0024208F" w:rsidRDefault="00213AFE" w:rsidP="00E16379">
      <w:pPr>
        <w:spacing w:after="0" w:line="240" w:lineRule="auto"/>
        <w:jc w:val="both"/>
        <w:rPr>
          <w:rFonts w:ascii="Times New Roman" w:hAnsi="Times New Roman"/>
          <w:sz w:val="28"/>
          <w:szCs w:val="28"/>
          <w:lang w:eastAsia="ru-RU"/>
        </w:rPr>
      </w:pPr>
      <w:r w:rsidRPr="0024208F">
        <w:rPr>
          <w:rFonts w:ascii="Times New Roman" w:hAnsi="Times New Roman"/>
          <w:sz w:val="28"/>
          <w:szCs w:val="28"/>
          <w:lang w:eastAsia="ru-RU"/>
        </w:rPr>
        <w:t xml:space="preserve">10.05.2017                                             </w:t>
      </w:r>
    </w:p>
    <w:sectPr w:rsidR="00213AFE" w:rsidRPr="0024208F" w:rsidSect="00681A0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961"/>
    <w:multiLevelType w:val="hybridMultilevel"/>
    <w:tmpl w:val="706A0526"/>
    <w:lvl w:ilvl="0" w:tplc="04190017">
      <w:start w:val="1"/>
      <w:numFmt w:val="lowerLett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3E25508"/>
    <w:multiLevelType w:val="multilevel"/>
    <w:tmpl w:val="D18EB88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
    <w:nsid w:val="266F17BC"/>
    <w:multiLevelType w:val="hybridMultilevel"/>
    <w:tmpl w:val="872C4BFE"/>
    <w:lvl w:ilvl="0" w:tplc="D6F8896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F627490"/>
    <w:multiLevelType w:val="hybridMultilevel"/>
    <w:tmpl w:val="E7C87892"/>
    <w:lvl w:ilvl="0" w:tplc="0419000F">
      <w:start w:val="1"/>
      <w:numFmt w:val="decimal"/>
      <w:lvlText w:val="%1."/>
      <w:lvlJc w:val="left"/>
      <w:pPr>
        <w:tabs>
          <w:tab w:val="num" w:pos="720"/>
        </w:tabs>
        <w:ind w:left="720" w:hanging="360"/>
      </w:pPr>
      <w:rPr>
        <w:rFonts w:cs="Times New Roman"/>
      </w:rPr>
    </w:lvl>
    <w:lvl w:ilvl="1" w:tplc="F1E45BD0">
      <w:start w:val="32"/>
      <w:numFmt w:val="bullet"/>
      <w:lvlText w:val="-"/>
      <w:lvlJc w:val="left"/>
      <w:pPr>
        <w:tabs>
          <w:tab w:val="num" w:pos="1440"/>
        </w:tabs>
        <w:ind w:left="1440" w:hanging="360"/>
      </w:pPr>
      <w:rPr>
        <w:rFonts w:ascii="Times New Roman" w:eastAsia="Times New Roman" w:hAnsi="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3771489"/>
    <w:multiLevelType w:val="hybridMultilevel"/>
    <w:tmpl w:val="31C01BCA"/>
    <w:lvl w:ilvl="0" w:tplc="D04A2DD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4AA618D6"/>
    <w:multiLevelType w:val="multilevel"/>
    <w:tmpl w:val="19B20EB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6">
    <w:nsid w:val="4C743223"/>
    <w:multiLevelType w:val="hybridMultilevel"/>
    <w:tmpl w:val="7AE07D44"/>
    <w:lvl w:ilvl="0" w:tplc="CDDAA3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7">
    <w:nsid w:val="62FB7B22"/>
    <w:multiLevelType w:val="hybridMultilevel"/>
    <w:tmpl w:val="0C86CB30"/>
    <w:lvl w:ilvl="0" w:tplc="A5EE26A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A7D06EE"/>
    <w:multiLevelType w:val="hybridMultilevel"/>
    <w:tmpl w:val="8F7CF680"/>
    <w:lvl w:ilvl="0" w:tplc="12441596">
      <w:start w:val="1"/>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9">
    <w:nsid w:val="6E0F08CF"/>
    <w:multiLevelType w:val="hybridMultilevel"/>
    <w:tmpl w:val="53CE8646"/>
    <w:lvl w:ilvl="0" w:tplc="81FE84A6">
      <w:start w:val="1"/>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6EC42D48"/>
    <w:multiLevelType w:val="hybridMultilevel"/>
    <w:tmpl w:val="B158F678"/>
    <w:lvl w:ilvl="0" w:tplc="390AA0A6">
      <w:start w:val="1"/>
      <w:numFmt w:val="decimal"/>
      <w:lvlText w:val="%1)"/>
      <w:lvlJc w:val="left"/>
      <w:pPr>
        <w:ind w:left="927"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D24"/>
    <w:rsid w:val="0001361B"/>
    <w:rsid w:val="00027DE0"/>
    <w:rsid w:val="00060455"/>
    <w:rsid w:val="00072794"/>
    <w:rsid w:val="000813BF"/>
    <w:rsid w:val="000D3826"/>
    <w:rsid w:val="00106068"/>
    <w:rsid w:val="00115EBA"/>
    <w:rsid w:val="00140DAC"/>
    <w:rsid w:val="001414AE"/>
    <w:rsid w:val="00155441"/>
    <w:rsid w:val="0015750A"/>
    <w:rsid w:val="00173EEA"/>
    <w:rsid w:val="00190C0C"/>
    <w:rsid w:val="001B09F0"/>
    <w:rsid w:val="001B57C7"/>
    <w:rsid w:val="00213AFE"/>
    <w:rsid w:val="0023227F"/>
    <w:rsid w:val="0024208F"/>
    <w:rsid w:val="002508BC"/>
    <w:rsid w:val="002977B0"/>
    <w:rsid w:val="002A078F"/>
    <w:rsid w:val="002C1B63"/>
    <w:rsid w:val="00300E36"/>
    <w:rsid w:val="00322A93"/>
    <w:rsid w:val="0032367A"/>
    <w:rsid w:val="003453C9"/>
    <w:rsid w:val="00356AFB"/>
    <w:rsid w:val="00377FC0"/>
    <w:rsid w:val="00391113"/>
    <w:rsid w:val="00392673"/>
    <w:rsid w:val="003B3C57"/>
    <w:rsid w:val="003D0B8A"/>
    <w:rsid w:val="003E49AE"/>
    <w:rsid w:val="004157BF"/>
    <w:rsid w:val="00434689"/>
    <w:rsid w:val="004713D9"/>
    <w:rsid w:val="004953CC"/>
    <w:rsid w:val="00566F5B"/>
    <w:rsid w:val="00573A92"/>
    <w:rsid w:val="0058205E"/>
    <w:rsid w:val="00586B07"/>
    <w:rsid w:val="005A0BD8"/>
    <w:rsid w:val="005D0854"/>
    <w:rsid w:val="005D18D8"/>
    <w:rsid w:val="005E09A1"/>
    <w:rsid w:val="005F6F1C"/>
    <w:rsid w:val="00616630"/>
    <w:rsid w:val="00620B0B"/>
    <w:rsid w:val="006217F0"/>
    <w:rsid w:val="0064021E"/>
    <w:rsid w:val="00662902"/>
    <w:rsid w:val="00681A04"/>
    <w:rsid w:val="006B0F95"/>
    <w:rsid w:val="006F4C2B"/>
    <w:rsid w:val="00714927"/>
    <w:rsid w:val="00714FC3"/>
    <w:rsid w:val="00725F8E"/>
    <w:rsid w:val="00737A0D"/>
    <w:rsid w:val="007831C9"/>
    <w:rsid w:val="007868FD"/>
    <w:rsid w:val="007969EF"/>
    <w:rsid w:val="007F4415"/>
    <w:rsid w:val="008210ED"/>
    <w:rsid w:val="00825D24"/>
    <w:rsid w:val="008377F2"/>
    <w:rsid w:val="00884FF2"/>
    <w:rsid w:val="008902A4"/>
    <w:rsid w:val="00893785"/>
    <w:rsid w:val="00923109"/>
    <w:rsid w:val="00962B53"/>
    <w:rsid w:val="009635A8"/>
    <w:rsid w:val="00995109"/>
    <w:rsid w:val="0099544C"/>
    <w:rsid w:val="009B65FF"/>
    <w:rsid w:val="009C6C2D"/>
    <w:rsid w:val="00A0622E"/>
    <w:rsid w:val="00A216CE"/>
    <w:rsid w:val="00A7274B"/>
    <w:rsid w:val="00A7481C"/>
    <w:rsid w:val="00AE011B"/>
    <w:rsid w:val="00AE4E1E"/>
    <w:rsid w:val="00B15769"/>
    <w:rsid w:val="00B36391"/>
    <w:rsid w:val="00B551C0"/>
    <w:rsid w:val="00B5791C"/>
    <w:rsid w:val="00BA77A7"/>
    <w:rsid w:val="00BB252F"/>
    <w:rsid w:val="00BF6607"/>
    <w:rsid w:val="00C4061A"/>
    <w:rsid w:val="00C410CE"/>
    <w:rsid w:val="00C444B7"/>
    <w:rsid w:val="00C62847"/>
    <w:rsid w:val="00C738AD"/>
    <w:rsid w:val="00D22BEA"/>
    <w:rsid w:val="00D537BB"/>
    <w:rsid w:val="00D810FD"/>
    <w:rsid w:val="00DA18BC"/>
    <w:rsid w:val="00DC28C0"/>
    <w:rsid w:val="00DC69AF"/>
    <w:rsid w:val="00E06781"/>
    <w:rsid w:val="00E16379"/>
    <w:rsid w:val="00E24B85"/>
    <w:rsid w:val="00E30717"/>
    <w:rsid w:val="00E42662"/>
    <w:rsid w:val="00E75A6C"/>
    <w:rsid w:val="00EA3C6D"/>
    <w:rsid w:val="00EA6B70"/>
    <w:rsid w:val="00EB3FE3"/>
    <w:rsid w:val="00EB5694"/>
    <w:rsid w:val="00EE155F"/>
    <w:rsid w:val="00F04C36"/>
    <w:rsid w:val="00F128CC"/>
    <w:rsid w:val="00F1726F"/>
    <w:rsid w:val="00F6475F"/>
    <w:rsid w:val="00F925DE"/>
    <w:rsid w:val="00FD63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826"/>
    <w:pPr>
      <w:spacing w:after="160" w:line="259" w:lineRule="auto"/>
    </w:pPr>
    <w:rPr>
      <w:lang w:val="uk-UA"/>
    </w:rPr>
  </w:style>
  <w:style w:type="paragraph" w:styleId="Heading1">
    <w:name w:val="heading 1"/>
    <w:basedOn w:val="Normal"/>
    <w:next w:val="Normal"/>
    <w:link w:val="Heading1Char"/>
    <w:uiPriority w:val="99"/>
    <w:qFormat/>
    <w:rsid w:val="00825D24"/>
    <w:pPr>
      <w:keepNext/>
      <w:spacing w:before="240" w:after="60" w:line="240" w:lineRule="auto"/>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uiPriority w:val="99"/>
    <w:qFormat/>
    <w:rsid w:val="00825D24"/>
    <w:pPr>
      <w:keepNext/>
      <w:spacing w:after="0" w:line="240" w:lineRule="auto"/>
      <w:outlineLvl w:val="1"/>
    </w:pPr>
    <w:rPr>
      <w:rFonts w:ascii="Courier New" w:eastAsia="Times New Roman" w:hAnsi="Courier New" w:cs="Courier New"/>
      <w:color w:val="000000"/>
      <w:spacing w:val="-9"/>
      <w:sz w:val="24"/>
      <w:szCs w:val="24"/>
      <w:u w:val="single"/>
      <w:lang w:eastAsia="ru-RU"/>
    </w:rPr>
  </w:style>
  <w:style w:type="paragraph" w:styleId="Heading3">
    <w:name w:val="heading 3"/>
    <w:basedOn w:val="Normal"/>
    <w:next w:val="Normal"/>
    <w:link w:val="Heading3Char"/>
    <w:uiPriority w:val="99"/>
    <w:qFormat/>
    <w:rsid w:val="00825D24"/>
    <w:pPr>
      <w:keepNext/>
      <w:shd w:val="clear" w:color="auto" w:fill="FFFFFF"/>
      <w:tabs>
        <w:tab w:val="left" w:pos="11707"/>
      </w:tabs>
      <w:spacing w:after="0" w:line="365" w:lineRule="exact"/>
      <w:jc w:val="center"/>
      <w:outlineLvl w:val="2"/>
    </w:pPr>
    <w:rPr>
      <w:rFonts w:ascii="Times New Roman" w:eastAsia="Times New Roman" w:hAnsi="Times New Roman"/>
      <w:b/>
      <w:bCs/>
      <w:color w:val="000000"/>
      <w:spacing w:val="-12"/>
      <w:sz w:val="28"/>
      <w:szCs w:val="32"/>
      <w:lang w:eastAsia="ru-RU"/>
    </w:rPr>
  </w:style>
  <w:style w:type="paragraph" w:styleId="Heading4">
    <w:name w:val="heading 4"/>
    <w:basedOn w:val="Normal"/>
    <w:next w:val="Normal"/>
    <w:link w:val="Heading4Char"/>
    <w:uiPriority w:val="99"/>
    <w:qFormat/>
    <w:rsid w:val="00825D24"/>
    <w:pPr>
      <w:keepNext/>
      <w:shd w:val="clear" w:color="auto" w:fill="FFFFFF"/>
      <w:tabs>
        <w:tab w:val="left" w:pos="11707"/>
      </w:tabs>
      <w:spacing w:after="0" w:line="365" w:lineRule="exact"/>
      <w:jc w:val="center"/>
      <w:outlineLvl w:val="3"/>
    </w:pPr>
    <w:rPr>
      <w:rFonts w:ascii="Times New Roman" w:eastAsia="Times New Roman" w:hAnsi="Times New Roman"/>
      <w:sz w:val="24"/>
      <w:szCs w:val="24"/>
      <w:lang w:val="ru-RU" w:eastAsia="ru-RU"/>
    </w:rPr>
  </w:style>
  <w:style w:type="paragraph" w:styleId="Heading5">
    <w:name w:val="heading 5"/>
    <w:basedOn w:val="Normal"/>
    <w:next w:val="Normal"/>
    <w:link w:val="Heading5Char"/>
    <w:uiPriority w:val="99"/>
    <w:qFormat/>
    <w:rsid w:val="00825D24"/>
    <w:pPr>
      <w:keepNext/>
      <w:spacing w:after="0" w:line="240" w:lineRule="auto"/>
      <w:outlineLvl w:val="4"/>
    </w:pPr>
    <w:rPr>
      <w:rFonts w:ascii="Times New Roman" w:eastAsia="Times New Roman" w:hAnsi="Times New Roman"/>
      <w:sz w:val="28"/>
      <w:szCs w:val="24"/>
      <w:lang w:eastAsia="ru-RU"/>
    </w:rPr>
  </w:style>
  <w:style w:type="paragraph" w:styleId="Heading6">
    <w:name w:val="heading 6"/>
    <w:basedOn w:val="Normal"/>
    <w:next w:val="Normal"/>
    <w:link w:val="Heading6Char"/>
    <w:uiPriority w:val="99"/>
    <w:qFormat/>
    <w:rsid w:val="00825D24"/>
    <w:pPr>
      <w:keepNext/>
      <w:spacing w:after="0" w:line="240" w:lineRule="auto"/>
      <w:ind w:firstLine="708"/>
      <w:jc w:val="center"/>
      <w:outlineLvl w:val="5"/>
    </w:pPr>
    <w:rPr>
      <w:rFonts w:ascii="Times New Roman" w:eastAsia="Times New Roman" w:hAnsi="Times New Roman"/>
      <w:b/>
      <w:bCs/>
      <w:sz w:val="28"/>
      <w:szCs w:val="28"/>
      <w:lang w:eastAsia="ru-RU"/>
    </w:rPr>
  </w:style>
  <w:style w:type="paragraph" w:styleId="Heading7">
    <w:name w:val="heading 7"/>
    <w:basedOn w:val="Normal"/>
    <w:next w:val="Normal"/>
    <w:link w:val="Heading7Char"/>
    <w:uiPriority w:val="99"/>
    <w:qFormat/>
    <w:rsid w:val="00825D24"/>
    <w:pPr>
      <w:spacing w:before="240" w:after="60" w:line="240" w:lineRule="auto"/>
      <w:outlineLvl w:val="6"/>
    </w:pPr>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5D24"/>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825D24"/>
    <w:rPr>
      <w:rFonts w:ascii="Courier New" w:hAnsi="Courier New" w:cs="Courier New"/>
      <w:color w:val="000000"/>
      <w:spacing w:val="-9"/>
      <w:sz w:val="24"/>
      <w:szCs w:val="24"/>
      <w:u w:val="single"/>
      <w:lang w:eastAsia="ru-RU"/>
    </w:rPr>
  </w:style>
  <w:style w:type="character" w:customStyle="1" w:styleId="Heading3Char">
    <w:name w:val="Heading 3 Char"/>
    <w:basedOn w:val="DefaultParagraphFont"/>
    <w:link w:val="Heading3"/>
    <w:uiPriority w:val="99"/>
    <w:locked/>
    <w:rsid w:val="00825D24"/>
    <w:rPr>
      <w:rFonts w:ascii="Times New Roman" w:hAnsi="Times New Roman" w:cs="Times New Roman"/>
      <w:b/>
      <w:bCs/>
      <w:color w:val="000000"/>
      <w:spacing w:val="-12"/>
      <w:sz w:val="32"/>
      <w:szCs w:val="32"/>
      <w:shd w:val="clear" w:color="auto" w:fill="FFFFFF"/>
      <w:lang w:eastAsia="ru-RU"/>
    </w:rPr>
  </w:style>
  <w:style w:type="character" w:customStyle="1" w:styleId="Heading4Char">
    <w:name w:val="Heading 4 Char"/>
    <w:basedOn w:val="DefaultParagraphFont"/>
    <w:link w:val="Heading4"/>
    <w:uiPriority w:val="99"/>
    <w:locked/>
    <w:rsid w:val="00825D24"/>
    <w:rPr>
      <w:rFonts w:ascii="Times New Roman" w:hAnsi="Times New Roman" w:cs="Times New Roman"/>
      <w:sz w:val="24"/>
      <w:szCs w:val="24"/>
      <w:shd w:val="clear" w:color="auto" w:fill="FFFFFF"/>
      <w:lang w:val="ru-RU" w:eastAsia="ru-RU"/>
    </w:rPr>
  </w:style>
  <w:style w:type="character" w:customStyle="1" w:styleId="Heading5Char">
    <w:name w:val="Heading 5 Char"/>
    <w:basedOn w:val="DefaultParagraphFont"/>
    <w:link w:val="Heading5"/>
    <w:uiPriority w:val="99"/>
    <w:locked/>
    <w:rsid w:val="00825D24"/>
    <w:rPr>
      <w:rFonts w:ascii="Times New Roman" w:hAnsi="Times New Roman" w:cs="Times New Roman"/>
      <w:sz w:val="24"/>
      <w:szCs w:val="24"/>
      <w:lang w:eastAsia="ru-RU"/>
    </w:rPr>
  </w:style>
  <w:style w:type="character" w:customStyle="1" w:styleId="Heading6Char">
    <w:name w:val="Heading 6 Char"/>
    <w:basedOn w:val="DefaultParagraphFont"/>
    <w:link w:val="Heading6"/>
    <w:uiPriority w:val="99"/>
    <w:locked/>
    <w:rsid w:val="00825D24"/>
    <w:rPr>
      <w:rFonts w:ascii="Times New Roman" w:hAnsi="Times New Roman" w:cs="Times New Roman"/>
      <w:b/>
      <w:bCs/>
      <w:sz w:val="28"/>
      <w:szCs w:val="28"/>
      <w:lang w:eastAsia="ru-RU"/>
    </w:rPr>
  </w:style>
  <w:style w:type="character" w:customStyle="1" w:styleId="Heading7Char">
    <w:name w:val="Heading 7 Char"/>
    <w:basedOn w:val="DefaultParagraphFont"/>
    <w:link w:val="Heading7"/>
    <w:uiPriority w:val="99"/>
    <w:locked/>
    <w:rsid w:val="00825D24"/>
    <w:rPr>
      <w:rFonts w:ascii="Times New Roman" w:hAnsi="Times New Roman" w:cs="Times New Roman"/>
      <w:sz w:val="24"/>
      <w:szCs w:val="24"/>
      <w:lang w:val="ru-RU" w:eastAsia="ru-RU"/>
    </w:rPr>
  </w:style>
  <w:style w:type="paragraph" w:styleId="Caption">
    <w:name w:val="caption"/>
    <w:basedOn w:val="Normal"/>
    <w:next w:val="Normal"/>
    <w:uiPriority w:val="99"/>
    <w:qFormat/>
    <w:rsid w:val="00825D24"/>
    <w:pPr>
      <w:shd w:val="clear" w:color="auto" w:fill="FFFFFF"/>
      <w:tabs>
        <w:tab w:val="left" w:pos="11707"/>
      </w:tabs>
      <w:spacing w:after="0" w:line="365" w:lineRule="exact"/>
      <w:jc w:val="center"/>
    </w:pPr>
    <w:rPr>
      <w:rFonts w:ascii="Times New Roman" w:eastAsia="Times New Roman" w:hAnsi="Times New Roman"/>
      <w:b/>
      <w:bCs/>
      <w:sz w:val="24"/>
      <w:szCs w:val="24"/>
      <w:lang w:eastAsia="ru-RU"/>
    </w:rPr>
  </w:style>
  <w:style w:type="character" w:customStyle="1" w:styleId="TitleChar">
    <w:name w:val="Title Char"/>
    <w:basedOn w:val="DefaultParagraphFont"/>
    <w:link w:val="Title"/>
    <w:uiPriority w:val="99"/>
    <w:locked/>
    <w:rsid w:val="00825D24"/>
    <w:rPr>
      <w:rFonts w:ascii="Courier New" w:hAnsi="Courier New" w:cs="Courier New"/>
      <w:b/>
      <w:bCs/>
      <w:i/>
      <w:iCs/>
      <w:sz w:val="24"/>
      <w:szCs w:val="24"/>
      <w:lang w:eastAsia="ru-RU"/>
    </w:rPr>
  </w:style>
  <w:style w:type="paragraph" w:styleId="Title">
    <w:name w:val="Title"/>
    <w:basedOn w:val="Normal"/>
    <w:link w:val="TitleChar"/>
    <w:uiPriority w:val="99"/>
    <w:qFormat/>
    <w:rsid w:val="00825D24"/>
    <w:pPr>
      <w:spacing w:after="0" w:line="240" w:lineRule="auto"/>
      <w:jc w:val="center"/>
    </w:pPr>
    <w:rPr>
      <w:rFonts w:ascii="Courier New" w:hAnsi="Courier New" w:cs="Courier New"/>
      <w:b/>
      <w:bCs/>
      <w:i/>
      <w:iCs/>
      <w:sz w:val="24"/>
      <w:szCs w:val="24"/>
      <w:lang w:eastAsia="ru-RU"/>
    </w:rPr>
  </w:style>
  <w:style w:type="character" w:customStyle="1" w:styleId="TitleChar1">
    <w:name w:val="Title Char1"/>
    <w:basedOn w:val="DefaultParagraphFont"/>
    <w:link w:val="Title"/>
    <w:uiPriority w:val="10"/>
    <w:rsid w:val="00A95129"/>
    <w:rPr>
      <w:rFonts w:asciiTheme="majorHAnsi" w:eastAsiaTheme="majorEastAsia" w:hAnsiTheme="majorHAnsi" w:cstheme="majorBidi"/>
      <w:b/>
      <w:bCs/>
      <w:kern w:val="28"/>
      <w:sz w:val="32"/>
      <w:szCs w:val="32"/>
      <w:lang w:val="uk-UA"/>
    </w:rPr>
  </w:style>
  <w:style w:type="character" w:customStyle="1" w:styleId="1">
    <w:name w:val="Заголовок Знак1"/>
    <w:basedOn w:val="DefaultParagraphFont"/>
    <w:uiPriority w:val="99"/>
    <w:rsid w:val="00825D24"/>
    <w:rPr>
      <w:rFonts w:ascii="Calibri Light" w:hAnsi="Calibri Light" w:cs="Times New Roman"/>
      <w:spacing w:val="-10"/>
      <w:kern w:val="28"/>
      <w:sz w:val="56"/>
      <w:szCs w:val="56"/>
    </w:rPr>
  </w:style>
  <w:style w:type="character" w:customStyle="1" w:styleId="BodyTextChar">
    <w:name w:val="Body Text Char"/>
    <w:basedOn w:val="DefaultParagraphFont"/>
    <w:link w:val="BodyText"/>
    <w:uiPriority w:val="99"/>
    <w:locked/>
    <w:rsid w:val="00825D24"/>
    <w:rPr>
      <w:rFonts w:cs="Times New Roman"/>
      <w:sz w:val="24"/>
      <w:szCs w:val="24"/>
      <w:lang w:val="ru-RU" w:eastAsia="ru-RU"/>
    </w:rPr>
  </w:style>
  <w:style w:type="paragraph" w:styleId="BodyText">
    <w:name w:val="Body Text"/>
    <w:basedOn w:val="Normal"/>
    <w:link w:val="BodyTextChar"/>
    <w:uiPriority w:val="99"/>
    <w:rsid w:val="00825D24"/>
    <w:pPr>
      <w:spacing w:after="120" w:line="240" w:lineRule="auto"/>
    </w:pPr>
    <w:rPr>
      <w:sz w:val="24"/>
      <w:szCs w:val="24"/>
      <w:lang w:val="ru-RU" w:eastAsia="ru-RU"/>
    </w:rPr>
  </w:style>
  <w:style w:type="character" w:customStyle="1" w:styleId="BodyTextChar1">
    <w:name w:val="Body Text Char1"/>
    <w:basedOn w:val="DefaultParagraphFont"/>
    <w:link w:val="BodyText"/>
    <w:uiPriority w:val="99"/>
    <w:semiHidden/>
    <w:rsid w:val="00A95129"/>
    <w:rPr>
      <w:lang w:val="uk-UA"/>
    </w:rPr>
  </w:style>
  <w:style w:type="character" w:customStyle="1" w:styleId="10">
    <w:name w:val="Основной текст Знак1"/>
    <w:basedOn w:val="DefaultParagraphFont"/>
    <w:uiPriority w:val="99"/>
    <w:semiHidden/>
    <w:rsid w:val="00825D24"/>
    <w:rPr>
      <w:rFonts w:cs="Times New Roman"/>
    </w:rPr>
  </w:style>
  <w:style w:type="character" w:styleId="Emphasis">
    <w:name w:val="Emphasis"/>
    <w:basedOn w:val="DefaultParagraphFont"/>
    <w:uiPriority w:val="99"/>
    <w:qFormat/>
    <w:rsid w:val="00825D24"/>
    <w:rPr>
      <w:rFonts w:cs="Times New Roman"/>
      <w:i/>
      <w:iCs/>
    </w:rPr>
  </w:style>
  <w:style w:type="paragraph" w:styleId="NormalWeb">
    <w:name w:val="Normal (Web)"/>
    <w:basedOn w:val="Normal"/>
    <w:uiPriority w:val="99"/>
    <w:rsid w:val="00825D24"/>
    <w:pPr>
      <w:spacing w:after="0" w:line="240" w:lineRule="auto"/>
      <w:ind w:left="150" w:right="150" w:firstLine="300"/>
      <w:jc w:val="both"/>
    </w:pPr>
    <w:rPr>
      <w:rFonts w:ascii="Times New Roman" w:eastAsia="Times New Roman" w:hAnsi="Times New Roman"/>
      <w:color w:val="444444"/>
      <w:sz w:val="24"/>
      <w:szCs w:val="24"/>
      <w:lang w:eastAsia="ru-RU"/>
    </w:rPr>
  </w:style>
  <w:style w:type="character" w:customStyle="1" w:styleId="2">
    <w:name w:val="Знак Знак2"/>
    <w:basedOn w:val="DefaultParagraphFont"/>
    <w:uiPriority w:val="99"/>
    <w:locked/>
    <w:rsid w:val="00825D24"/>
    <w:rPr>
      <w:rFonts w:cs="Times New Roman"/>
      <w:sz w:val="24"/>
      <w:szCs w:val="24"/>
      <w:lang w:val="ru-RU" w:eastAsia="ru-RU" w:bidi="ar-SA"/>
    </w:rPr>
  </w:style>
  <w:style w:type="paragraph" w:styleId="BodyTextIndent">
    <w:name w:val="Body Text Indent"/>
    <w:basedOn w:val="Normal"/>
    <w:link w:val="BodyTextIndentChar"/>
    <w:uiPriority w:val="99"/>
    <w:rsid w:val="00825D24"/>
    <w:pPr>
      <w:spacing w:after="120" w:line="240" w:lineRule="auto"/>
      <w:ind w:left="283"/>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uiPriority w:val="99"/>
    <w:locked/>
    <w:rsid w:val="00825D24"/>
    <w:rPr>
      <w:rFonts w:ascii="Times New Roman" w:hAnsi="Times New Roman" w:cs="Times New Roman"/>
      <w:sz w:val="24"/>
      <w:szCs w:val="24"/>
      <w:lang w:val="ru-RU" w:eastAsia="ru-RU"/>
    </w:rPr>
  </w:style>
  <w:style w:type="character" w:customStyle="1" w:styleId="3">
    <w:name w:val="Знак Знак3"/>
    <w:basedOn w:val="DefaultParagraphFont"/>
    <w:uiPriority w:val="99"/>
    <w:rsid w:val="00825D24"/>
    <w:rPr>
      <w:rFonts w:cs="Times New Roman"/>
      <w:b/>
      <w:bCs/>
      <w:sz w:val="28"/>
      <w:szCs w:val="28"/>
      <w:lang w:val="uk-UA" w:eastAsia="ru-RU" w:bidi="ar-SA"/>
    </w:rPr>
  </w:style>
  <w:style w:type="character" w:customStyle="1" w:styleId="a">
    <w:name w:val="Знак Знак"/>
    <w:basedOn w:val="DefaultParagraphFont"/>
    <w:uiPriority w:val="99"/>
    <w:rsid w:val="00825D24"/>
    <w:rPr>
      <w:rFonts w:ascii="Courier New" w:hAnsi="Courier New" w:cs="Courier New"/>
      <w:b/>
      <w:bCs/>
      <w:i/>
      <w:iCs/>
      <w:sz w:val="24"/>
      <w:szCs w:val="24"/>
      <w:lang w:val="uk-UA" w:eastAsia="ru-RU" w:bidi="ar-SA"/>
    </w:rPr>
  </w:style>
  <w:style w:type="paragraph" w:customStyle="1" w:styleId="StyleZakonu">
    <w:name w:val="StyleZakonu"/>
    <w:basedOn w:val="Normal"/>
    <w:uiPriority w:val="99"/>
    <w:rsid w:val="00825D24"/>
    <w:pPr>
      <w:spacing w:after="60" w:line="220" w:lineRule="exact"/>
      <w:ind w:firstLine="284"/>
      <w:jc w:val="both"/>
    </w:pPr>
    <w:rPr>
      <w:rFonts w:ascii="Times New Roman" w:eastAsia="Times New Roman" w:hAnsi="Times New Roman"/>
      <w:sz w:val="20"/>
      <w:szCs w:val="20"/>
      <w:lang w:eastAsia="ru-RU"/>
    </w:rPr>
  </w:style>
  <w:style w:type="paragraph" w:styleId="BodyTextIndent2">
    <w:name w:val="Body Text Indent 2"/>
    <w:basedOn w:val="Normal"/>
    <w:link w:val="BodyTextIndent2Char"/>
    <w:uiPriority w:val="99"/>
    <w:rsid w:val="00825D24"/>
    <w:pPr>
      <w:spacing w:after="0" w:line="240" w:lineRule="auto"/>
      <w:ind w:firstLine="708"/>
      <w:jc w:val="both"/>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825D24"/>
    <w:rPr>
      <w:rFonts w:ascii="Times New Roman" w:hAnsi="Times New Roman" w:cs="Times New Roman"/>
      <w:sz w:val="24"/>
      <w:szCs w:val="24"/>
      <w:lang w:eastAsia="ru-RU"/>
    </w:rPr>
  </w:style>
  <w:style w:type="character" w:styleId="Strong">
    <w:name w:val="Strong"/>
    <w:basedOn w:val="DefaultParagraphFont"/>
    <w:uiPriority w:val="99"/>
    <w:qFormat/>
    <w:rsid w:val="00825D24"/>
    <w:rPr>
      <w:rFonts w:cs="Times New Roman"/>
      <w:b/>
    </w:rPr>
  </w:style>
  <w:style w:type="paragraph" w:customStyle="1" w:styleId="a0">
    <w:name w:val="! ТХТ"/>
    <w:uiPriority w:val="99"/>
    <w:rsid w:val="00825D24"/>
    <w:pPr>
      <w:widowControl w:val="0"/>
      <w:spacing w:before="111" w:after="111"/>
      <w:ind w:firstLine="720"/>
      <w:jc w:val="both"/>
    </w:pPr>
    <w:rPr>
      <w:rFonts w:ascii="Times New Roman" w:eastAsia="Times New Roman" w:hAnsi="Times New Roman"/>
      <w:color w:val="000000"/>
      <w:sz w:val="28"/>
      <w:szCs w:val="28"/>
      <w:lang w:val="uk-UA" w:eastAsia="ru-RU"/>
    </w:rPr>
  </w:style>
  <w:style w:type="paragraph" w:customStyle="1" w:styleId="StyleProp">
    <w:name w:val="StyleProp"/>
    <w:basedOn w:val="Normal"/>
    <w:uiPriority w:val="99"/>
    <w:rsid w:val="00825D24"/>
    <w:pPr>
      <w:spacing w:after="0" w:line="200" w:lineRule="exact"/>
      <w:ind w:firstLine="227"/>
      <w:jc w:val="both"/>
    </w:pPr>
    <w:rPr>
      <w:rFonts w:ascii="Times New Roman" w:eastAsia="Times New Roman" w:hAnsi="Times New Roman"/>
      <w:sz w:val="18"/>
      <w:szCs w:val="20"/>
      <w:lang w:eastAsia="ru-RU"/>
    </w:rPr>
  </w:style>
  <w:style w:type="character" w:styleId="Hyperlink">
    <w:name w:val="Hyperlink"/>
    <w:basedOn w:val="DefaultParagraphFont"/>
    <w:uiPriority w:val="99"/>
    <w:rsid w:val="00825D24"/>
    <w:rPr>
      <w:rFonts w:cs="Times New Roman"/>
      <w:color w:val="0000FF"/>
      <w:u w:val="single"/>
    </w:rPr>
  </w:style>
  <w:style w:type="paragraph" w:styleId="NoSpacing">
    <w:name w:val="No Spacing"/>
    <w:uiPriority w:val="99"/>
    <w:qFormat/>
    <w:rsid w:val="00825D24"/>
    <w:rPr>
      <w:lang w:val="uk-UA"/>
    </w:rPr>
  </w:style>
  <w:style w:type="table" w:styleId="TableGrid">
    <w:name w:val="Table Grid"/>
    <w:basedOn w:val="TableNormal"/>
    <w:uiPriority w:val="99"/>
    <w:rsid w:val="00825D24"/>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uiPriority w:val="99"/>
    <w:rsid w:val="00825D24"/>
    <w:pPr>
      <w:spacing w:after="0" w:line="240" w:lineRule="auto"/>
    </w:pPr>
    <w:rPr>
      <w:rFonts w:ascii="Verdana" w:eastAsia="Times New Roman" w:hAnsi="Verdana" w:cs="Verdana"/>
      <w:sz w:val="20"/>
      <w:szCs w:val="20"/>
      <w:lang w:val="en-US"/>
    </w:rPr>
  </w:style>
  <w:style w:type="character" w:customStyle="1" w:styleId="a1">
    <w:name w:val="Название Знак"/>
    <w:basedOn w:val="DefaultParagraphFont"/>
    <w:link w:val="a2"/>
    <w:uiPriority w:val="99"/>
    <w:locked/>
    <w:rsid w:val="006B0F95"/>
    <w:rPr>
      <w:rFonts w:ascii="Courier New" w:hAnsi="Courier New" w:cs="Courier New"/>
      <w:b/>
      <w:bCs/>
      <w:i/>
      <w:iCs/>
      <w:sz w:val="24"/>
      <w:szCs w:val="24"/>
      <w:lang w:eastAsia="ru-RU"/>
    </w:rPr>
  </w:style>
  <w:style w:type="paragraph" w:customStyle="1" w:styleId="a2">
    <w:name w:val="Стиль"/>
    <w:basedOn w:val="Normal"/>
    <w:next w:val="Title"/>
    <w:link w:val="a1"/>
    <w:uiPriority w:val="99"/>
    <w:rsid w:val="006B0F95"/>
    <w:pPr>
      <w:spacing w:after="0" w:line="240" w:lineRule="auto"/>
      <w:jc w:val="center"/>
    </w:pPr>
    <w:rPr>
      <w:rFonts w:ascii="Courier New" w:eastAsia="Times New Roman" w:hAnsi="Courier New" w:cs="Courier New"/>
      <w:b/>
      <w:bCs/>
      <w:i/>
      <w:iCs/>
      <w:sz w:val="24"/>
      <w:szCs w:val="24"/>
      <w:lang w:eastAsia="ru-RU"/>
    </w:rPr>
  </w:style>
  <w:style w:type="paragraph" w:styleId="ListParagraph">
    <w:name w:val="List Paragraph"/>
    <w:basedOn w:val="Normal"/>
    <w:uiPriority w:val="99"/>
    <w:qFormat/>
    <w:rsid w:val="001B5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OpenDoc('va375202-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372</TotalTime>
  <Pages>17</Pages>
  <Words>4180</Words>
  <Characters>23831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Троян Наталія Михайлівна</dc:creator>
  <cp:keywords/>
  <dc:description/>
  <cp:lastModifiedBy>Пользователь Windows</cp:lastModifiedBy>
  <cp:revision>119</cp:revision>
  <dcterms:created xsi:type="dcterms:W3CDTF">2017-04-20T11:45:00Z</dcterms:created>
  <dcterms:modified xsi:type="dcterms:W3CDTF">2017-05-17T14:06:00Z</dcterms:modified>
</cp:coreProperties>
</file>