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C58" w:rsidRPr="00A709A2" w:rsidRDefault="00B81C58" w:rsidP="00B81C58">
      <w:pPr>
        <w:pStyle w:val="a4"/>
        <w:rPr>
          <w:rFonts w:ascii="Times New Roman" w:hAnsi="Times New Roman" w:cs="Times New Roman"/>
          <w:i w:val="0"/>
          <w:sz w:val="28"/>
          <w:szCs w:val="28"/>
        </w:rPr>
      </w:pPr>
      <w:r w:rsidRPr="00A709A2">
        <w:rPr>
          <w:rFonts w:ascii="Times New Roman" w:hAnsi="Times New Roman" w:cs="Times New Roman"/>
          <w:i w:val="0"/>
          <w:sz w:val="28"/>
          <w:szCs w:val="28"/>
        </w:rPr>
        <w:t>АНАЛІЗ РЕГУЛЯТОРНОГО ВПЛИВУ</w:t>
      </w:r>
    </w:p>
    <w:p w:rsidR="00B81C58" w:rsidRPr="00A709A2" w:rsidRDefault="00B81C58" w:rsidP="00B81C58">
      <w:pPr>
        <w:pStyle w:val="a4"/>
        <w:rPr>
          <w:rFonts w:ascii="Times New Roman" w:hAnsi="Times New Roman" w:cs="Times New Roman"/>
          <w:i w:val="0"/>
          <w:sz w:val="28"/>
          <w:szCs w:val="28"/>
        </w:rPr>
      </w:pPr>
      <w:r w:rsidRPr="00A709A2">
        <w:rPr>
          <w:rFonts w:ascii="Times New Roman" w:hAnsi="Times New Roman" w:cs="Times New Roman"/>
          <w:i w:val="0"/>
          <w:sz w:val="28"/>
          <w:szCs w:val="28"/>
        </w:rPr>
        <w:t xml:space="preserve">проекту рішення Пирятинської міської ради </w:t>
      </w:r>
    </w:p>
    <w:p w:rsidR="00B81C58" w:rsidRPr="00A709A2" w:rsidRDefault="00B81C58" w:rsidP="00B81C58">
      <w:pPr>
        <w:pStyle w:val="a4"/>
        <w:rPr>
          <w:rFonts w:ascii="Times New Roman" w:hAnsi="Times New Roman" w:cs="Times New Roman"/>
          <w:i w:val="0"/>
          <w:sz w:val="28"/>
          <w:szCs w:val="28"/>
        </w:rPr>
      </w:pPr>
      <w:proofErr w:type="spellStart"/>
      <w:r w:rsidRPr="00A709A2">
        <w:rPr>
          <w:rFonts w:ascii="Times New Roman" w:hAnsi="Times New Roman" w:cs="Times New Roman"/>
          <w:i w:val="0"/>
          <w:sz w:val="28"/>
          <w:szCs w:val="28"/>
        </w:rPr>
        <w:t>„Про</w:t>
      </w:r>
      <w:proofErr w:type="spellEnd"/>
      <w:r w:rsidRPr="00A709A2">
        <w:rPr>
          <w:rFonts w:ascii="Times New Roman" w:hAnsi="Times New Roman" w:cs="Times New Roman"/>
          <w:i w:val="0"/>
          <w:sz w:val="28"/>
          <w:szCs w:val="28"/>
        </w:rPr>
        <w:t xml:space="preserve"> місцеві податки та збори на 2016 рік“</w:t>
      </w:r>
    </w:p>
    <w:p w:rsidR="00B81C58" w:rsidRPr="00A709A2" w:rsidRDefault="00B81C58" w:rsidP="00B81C58">
      <w:pPr>
        <w:pStyle w:val="a4"/>
        <w:rPr>
          <w:rFonts w:ascii="Times New Roman" w:hAnsi="Times New Roman" w:cs="Times New Roman"/>
          <w:i w:val="0"/>
          <w:sz w:val="28"/>
          <w:szCs w:val="28"/>
        </w:rPr>
      </w:pPr>
    </w:p>
    <w:p w:rsidR="00B81C58" w:rsidRDefault="00B81C58" w:rsidP="00B81C58">
      <w:pPr>
        <w:jc w:val="both"/>
        <w:rPr>
          <w:sz w:val="28"/>
          <w:szCs w:val="28"/>
        </w:rPr>
      </w:pPr>
      <w:r>
        <w:rPr>
          <w:sz w:val="28"/>
          <w:szCs w:val="28"/>
          <w:lang w:val="uk-UA"/>
        </w:rPr>
        <w:tab/>
        <w:t xml:space="preserve">Пропозиції та зауваження щодо проекту рішення  приймаються розробником від фізичних  осіб,  фізичних осіб - суб’єктів підприємницької діяльності та юридичних осіб у письмовій формі за адресою: </w:t>
      </w:r>
      <w:smartTag w:uri="urn:schemas-microsoft-com:office:smarttags" w:element="metricconverter">
        <w:smartTagPr>
          <w:attr w:name="ProductID" w:val="37000, м"/>
        </w:smartTagPr>
        <w:r>
          <w:rPr>
            <w:sz w:val="28"/>
            <w:szCs w:val="28"/>
            <w:lang w:val="uk-UA"/>
          </w:rPr>
          <w:t xml:space="preserve">37000, </w:t>
        </w:r>
        <w:proofErr w:type="spellStart"/>
        <w:r>
          <w:rPr>
            <w:sz w:val="28"/>
            <w:szCs w:val="28"/>
            <w:lang w:val="uk-UA"/>
          </w:rPr>
          <w:t>м</w:t>
        </w:r>
      </w:smartTag>
      <w:r>
        <w:rPr>
          <w:sz w:val="28"/>
          <w:szCs w:val="28"/>
          <w:lang w:val="uk-UA"/>
        </w:rPr>
        <w:t>.Пирятин</w:t>
      </w:r>
      <w:proofErr w:type="spellEnd"/>
      <w:r>
        <w:rPr>
          <w:sz w:val="28"/>
          <w:szCs w:val="28"/>
          <w:lang w:val="uk-UA"/>
        </w:rPr>
        <w:t xml:space="preserve">, вул. Леніна, 21. </w:t>
      </w:r>
      <w:proofErr w:type="spellStart"/>
      <w:r>
        <w:rPr>
          <w:sz w:val="28"/>
          <w:szCs w:val="28"/>
        </w:rPr>
        <w:t>Пропозиції</w:t>
      </w:r>
      <w:proofErr w:type="spellEnd"/>
      <w:r>
        <w:rPr>
          <w:sz w:val="28"/>
          <w:szCs w:val="28"/>
        </w:rPr>
        <w:t xml:space="preserve"> </w:t>
      </w:r>
      <w:proofErr w:type="spellStart"/>
      <w:r>
        <w:rPr>
          <w:sz w:val="28"/>
          <w:szCs w:val="28"/>
        </w:rPr>
        <w:t>приймаються</w:t>
      </w:r>
      <w:proofErr w:type="spellEnd"/>
      <w:r>
        <w:rPr>
          <w:sz w:val="28"/>
          <w:szCs w:val="28"/>
        </w:rPr>
        <w:t xml:space="preserve"> </w:t>
      </w:r>
      <w:proofErr w:type="spellStart"/>
      <w:r>
        <w:rPr>
          <w:sz w:val="28"/>
          <w:szCs w:val="28"/>
        </w:rPr>
        <w:t>протягом</w:t>
      </w:r>
      <w:proofErr w:type="spellEnd"/>
      <w:r>
        <w:rPr>
          <w:sz w:val="28"/>
          <w:szCs w:val="28"/>
        </w:rPr>
        <w:t xml:space="preserve">  </w:t>
      </w:r>
      <w:r>
        <w:rPr>
          <w:sz w:val="28"/>
          <w:szCs w:val="28"/>
          <w:lang w:val="uk-UA"/>
        </w:rPr>
        <w:t xml:space="preserve">одного </w:t>
      </w:r>
      <w:proofErr w:type="spellStart"/>
      <w:r>
        <w:rPr>
          <w:sz w:val="28"/>
          <w:szCs w:val="28"/>
        </w:rPr>
        <w:t>місяця</w:t>
      </w:r>
      <w:proofErr w:type="spellEnd"/>
      <w:r>
        <w:rPr>
          <w:sz w:val="28"/>
          <w:szCs w:val="28"/>
        </w:rPr>
        <w:t xml:space="preserve">  з  дня  оп</w:t>
      </w:r>
      <w:proofErr w:type="spellStart"/>
      <w:r>
        <w:rPr>
          <w:sz w:val="28"/>
          <w:szCs w:val="28"/>
          <w:lang w:val="uk-UA"/>
        </w:rPr>
        <w:t>рилюднення</w:t>
      </w:r>
      <w:proofErr w:type="spellEnd"/>
      <w:r>
        <w:rPr>
          <w:sz w:val="28"/>
          <w:szCs w:val="28"/>
        </w:rPr>
        <w:t xml:space="preserve">  проекту  регуляторного  акту.</w:t>
      </w:r>
    </w:p>
    <w:p w:rsidR="00B81C58" w:rsidRDefault="00B81C58" w:rsidP="00B81C58">
      <w:pPr>
        <w:rPr>
          <w:sz w:val="16"/>
          <w:szCs w:val="16"/>
          <w:lang w:val="uk-UA"/>
        </w:rPr>
      </w:pPr>
    </w:p>
    <w:p w:rsidR="00B81C58" w:rsidRDefault="00B81C58" w:rsidP="00B81C58">
      <w:pPr>
        <w:numPr>
          <w:ilvl w:val="1"/>
          <w:numId w:val="1"/>
        </w:numPr>
        <w:jc w:val="center"/>
        <w:rPr>
          <w:b/>
          <w:sz w:val="28"/>
          <w:szCs w:val="28"/>
          <w:lang w:val="uk-UA"/>
        </w:rPr>
      </w:pPr>
      <w:proofErr w:type="spellStart"/>
      <w:r>
        <w:rPr>
          <w:b/>
          <w:sz w:val="28"/>
          <w:szCs w:val="28"/>
        </w:rPr>
        <w:t>Визначення</w:t>
      </w:r>
      <w:proofErr w:type="spellEnd"/>
      <w:r>
        <w:rPr>
          <w:b/>
          <w:sz w:val="28"/>
          <w:szCs w:val="28"/>
        </w:rPr>
        <w:t xml:space="preserve">  </w:t>
      </w:r>
      <w:proofErr w:type="spellStart"/>
      <w:r>
        <w:rPr>
          <w:b/>
          <w:sz w:val="28"/>
          <w:szCs w:val="28"/>
        </w:rPr>
        <w:t>проблеми</w:t>
      </w:r>
      <w:proofErr w:type="spellEnd"/>
      <w:r>
        <w:rPr>
          <w:b/>
          <w:sz w:val="28"/>
          <w:szCs w:val="28"/>
        </w:rPr>
        <w:t xml:space="preserve">,  яку  </w:t>
      </w:r>
      <w:proofErr w:type="spellStart"/>
      <w:r>
        <w:rPr>
          <w:b/>
          <w:sz w:val="28"/>
          <w:szCs w:val="28"/>
        </w:rPr>
        <w:t>передбачається</w:t>
      </w:r>
      <w:proofErr w:type="spellEnd"/>
      <w:r>
        <w:rPr>
          <w:b/>
          <w:sz w:val="28"/>
          <w:szCs w:val="28"/>
        </w:rPr>
        <w:t xml:space="preserve">  </w:t>
      </w:r>
      <w:proofErr w:type="spellStart"/>
      <w:r>
        <w:rPr>
          <w:b/>
          <w:sz w:val="28"/>
          <w:szCs w:val="28"/>
        </w:rPr>
        <w:t>розв’язати</w:t>
      </w:r>
      <w:proofErr w:type="spellEnd"/>
      <w:r>
        <w:rPr>
          <w:b/>
          <w:sz w:val="28"/>
          <w:szCs w:val="28"/>
        </w:rPr>
        <w:t xml:space="preserve">  </w:t>
      </w:r>
    </w:p>
    <w:p w:rsidR="00B81C58" w:rsidRDefault="00B81C58" w:rsidP="00B81C58">
      <w:pPr>
        <w:jc w:val="center"/>
        <w:rPr>
          <w:b/>
          <w:sz w:val="28"/>
          <w:szCs w:val="28"/>
          <w:lang w:val="uk-UA"/>
        </w:rPr>
      </w:pPr>
      <w:r>
        <w:rPr>
          <w:b/>
          <w:sz w:val="28"/>
          <w:szCs w:val="28"/>
        </w:rPr>
        <w:t xml:space="preserve">шляхом  </w:t>
      </w:r>
      <w:proofErr w:type="gramStart"/>
      <w:r>
        <w:rPr>
          <w:b/>
          <w:sz w:val="28"/>
          <w:szCs w:val="28"/>
        </w:rPr>
        <w:t>державного</w:t>
      </w:r>
      <w:proofErr w:type="gramEnd"/>
      <w:r>
        <w:rPr>
          <w:b/>
          <w:sz w:val="28"/>
          <w:szCs w:val="28"/>
        </w:rPr>
        <w:t xml:space="preserve">  </w:t>
      </w:r>
      <w:proofErr w:type="spellStart"/>
      <w:r>
        <w:rPr>
          <w:b/>
          <w:sz w:val="28"/>
          <w:szCs w:val="28"/>
        </w:rPr>
        <w:t>регулювання</w:t>
      </w:r>
      <w:proofErr w:type="spellEnd"/>
    </w:p>
    <w:p w:rsidR="00B81C58" w:rsidRDefault="00B81C58" w:rsidP="00B81C58">
      <w:pPr>
        <w:spacing w:before="15"/>
        <w:ind w:firstLine="708"/>
        <w:jc w:val="both"/>
        <w:rPr>
          <w:sz w:val="28"/>
          <w:szCs w:val="28"/>
          <w:lang w:val="uk-UA"/>
        </w:rPr>
      </w:pPr>
      <w:proofErr w:type="spellStart"/>
      <w:r>
        <w:rPr>
          <w:sz w:val="28"/>
          <w:szCs w:val="28"/>
        </w:rPr>
        <w:t>Відповідно</w:t>
      </w:r>
      <w:proofErr w:type="spellEnd"/>
      <w:r>
        <w:rPr>
          <w:sz w:val="28"/>
          <w:szCs w:val="28"/>
        </w:rPr>
        <w:t xml:space="preserve"> до Закону </w:t>
      </w:r>
      <w:proofErr w:type="spellStart"/>
      <w:r>
        <w:rPr>
          <w:sz w:val="28"/>
          <w:szCs w:val="28"/>
        </w:rPr>
        <w:t>України</w:t>
      </w:r>
      <w:proofErr w:type="spellEnd"/>
      <w:proofErr w:type="gramStart"/>
      <w:r>
        <w:rPr>
          <w:sz w:val="28"/>
          <w:szCs w:val="28"/>
        </w:rPr>
        <w:t xml:space="preserve"> „П</w:t>
      </w:r>
      <w:proofErr w:type="gramEnd"/>
      <w:r>
        <w:rPr>
          <w:sz w:val="28"/>
          <w:szCs w:val="28"/>
        </w:rPr>
        <w:t xml:space="preserve">ро </w:t>
      </w:r>
      <w:proofErr w:type="spellStart"/>
      <w:r>
        <w:rPr>
          <w:sz w:val="28"/>
          <w:szCs w:val="28"/>
        </w:rPr>
        <w:t>місцеве</w:t>
      </w:r>
      <w:proofErr w:type="spellEnd"/>
      <w:r>
        <w:rPr>
          <w:sz w:val="28"/>
          <w:szCs w:val="28"/>
        </w:rPr>
        <w:t xml:space="preserve"> </w:t>
      </w:r>
      <w:proofErr w:type="spellStart"/>
      <w:r>
        <w:rPr>
          <w:sz w:val="28"/>
          <w:szCs w:val="28"/>
        </w:rPr>
        <w:t>самоврядування</w:t>
      </w:r>
      <w:proofErr w:type="spellEnd"/>
      <w:r>
        <w:rPr>
          <w:sz w:val="28"/>
          <w:szCs w:val="28"/>
        </w:rPr>
        <w:t xml:space="preserve"> в </w:t>
      </w:r>
      <w:proofErr w:type="spellStart"/>
      <w:r>
        <w:rPr>
          <w:sz w:val="28"/>
          <w:szCs w:val="28"/>
        </w:rPr>
        <w:t>Україні</w:t>
      </w:r>
      <w:proofErr w:type="spellEnd"/>
      <w:r>
        <w:rPr>
          <w:sz w:val="28"/>
          <w:szCs w:val="28"/>
        </w:rPr>
        <w:t xml:space="preserve">“, </w:t>
      </w:r>
      <w:proofErr w:type="spellStart"/>
      <w:r>
        <w:rPr>
          <w:sz w:val="28"/>
          <w:szCs w:val="28"/>
        </w:rPr>
        <w:t>статті</w:t>
      </w:r>
      <w:proofErr w:type="spellEnd"/>
      <w:r>
        <w:rPr>
          <w:sz w:val="28"/>
          <w:szCs w:val="28"/>
        </w:rPr>
        <w:t xml:space="preserve"> 12 </w:t>
      </w:r>
      <w:proofErr w:type="spellStart"/>
      <w:r>
        <w:rPr>
          <w:sz w:val="28"/>
          <w:szCs w:val="28"/>
        </w:rPr>
        <w:t>Податкового</w:t>
      </w:r>
      <w:proofErr w:type="spellEnd"/>
      <w:r>
        <w:rPr>
          <w:sz w:val="28"/>
          <w:szCs w:val="28"/>
        </w:rPr>
        <w:t xml:space="preserve"> кодексу </w:t>
      </w:r>
      <w:proofErr w:type="spellStart"/>
      <w:r>
        <w:rPr>
          <w:sz w:val="28"/>
          <w:szCs w:val="28"/>
        </w:rPr>
        <w:t>України</w:t>
      </w:r>
      <w:proofErr w:type="spellEnd"/>
      <w:r>
        <w:rPr>
          <w:sz w:val="28"/>
          <w:szCs w:val="28"/>
        </w:rPr>
        <w:t xml:space="preserve"> </w:t>
      </w:r>
      <w:proofErr w:type="spellStart"/>
      <w:r>
        <w:rPr>
          <w:sz w:val="28"/>
          <w:szCs w:val="28"/>
        </w:rPr>
        <w:t>повноваження</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встановлення</w:t>
      </w:r>
      <w:proofErr w:type="spellEnd"/>
      <w:r>
        <w:rPr>
          <w:sz w:val="28"/>
          <w:szCs w:val="28"/>
        </w:rPr>
        <w:t xml:space="preserve"> </w:t>
      </w:r>
      <w:proofErr w:type="spellStart"/>
      <w:r>
        <w:rPr>
          <w:sz w:val="28"/>
          <w:szCs w:val="28"/>
        </w:rPr>
        <w:t>місцевих</w:t>
      </w:r>
      <w:proofErr w:type="spellEnd"/>
      <w:r>
        <w:rPr>
          <w:sz w:val="28"/>
          <w:szCs w:val="28"/>
        </w:rPr>
        <w:t xml:space="preserve"> </w:t>
      </w:r>
      <w:proofErr w:type="spellStart"/>
      <w:r>
        <w:rPr>
          <w:sz w:val="28"/>
          <w:szCs w:val="28"/>
        </w:rPr>
        <w:t>податків</w:t>
      </w:r>
      <w:proofErr w:type="spellEnd"/>
      <w:r>
        <w:rPr>
          <w:sz w:val="28"/>
          <w:szCs w:val="28"/>
        </w:rPr>
        <w:t xml:space="preserve"> і </w:t>
      </w:r>
      <w:proofErr w:type="spellStart"/>
      <w:r>
        <w:rPr>
          <w:sz w:val="28"/>
          <w:szCs w:val="28"/>
        </w:rPr>
        <w:t>зборів</w:t>
      </w:r>
      <w:proofErr w:type="spellEnd"/>
      <w:r>
        <w:rPr>
          <w:sz w:val="28"/>
          <w:szCs w:val="28"/>
        </w:rPr>
        <w:t xml:space="preserve"> </w:t>
      </w:r>
      <w:proofErr w:type="spellStart"/>
      <w:r>
        <w:rPr>
          <w:sz w:val="28"/>
          <w:szCs w:val="28"/>
        </w:rPr>
        <w:t>покладені</w:t>
      </w:r>
      <w:proofErr w:type="spellEnd"/>
      <w:r>
        <w:rPr>
          <w:sz w:val="28"/>
          <w:szCs w:val="28"/>
        </w:rPr>
        <w:t xml:space="preserve"> на </w:t>
      </w:r>
      <w:proofErr w:type="spellStart"/>
      <w:r>
        <w:rPr>
          <w:sz w:val="28"/>
          <w:szCs w:val="28"/>
        </w:rPr>
        <w:t>органи</w:t>
      </w:r>
      <w:proofErr w:type="spellEnd"/>
      <w:r>
        <w:rPr>
          <w:sz w:val="28"/>
          <w:szCs w:val="28"/>
        </w:rPr>
        <w:t xml:space="preserve"> </w:t>
      </w:r>
      <w:proofErr w:type="spellStart"/>
      <w:r>
        <w:rPr>
          <w:sz w:val="28"/>
          <w:szCs w:val="28"/>
        </w:rPr>
        <w:t>місцевого</w:t>
      </w:r>
      <w:proofErr w:type="spellEnd"/>
      <w:r>
        <w:rPr>
          <w:sz w:val="28"/>
          <w:szCs w:val="28"/>
        </w:rPr>
        <w:t xml:space="preserve"> </w:t>
      </w:r>
      <w:proofErr w:type="spellStart"/>
      <w:r>
        <w:rPr>
          <w:sz w:val="28"/>
          <w:szCs w:val="28"/>
        </w:rPr>
        <w:t>самоврядування</w:t>
      </w:r>
      <w:proofErr w:type="spellEnd"/>
      <w:r>
        <w:rPr>
          <w:sz w:val="28"/>
          <w:szCs w:val="28"/>
        </w:rPr>
        <w:t>.</w:t>
      </w:r>
      <w:r>
        <w:rPr>
          <w:sz w:val="28"/>
          <w:szCs w:val="28"/>
          <w:lang w:val="uk-UA"/>
        </w:rPr>
        <w:t xml:space="preserve"> </w:t>
      </w:r>
      <w:proofErr w:type="spellStart"/>
      <w:r>
        <w:rPr>
          <w:sz w:val="28"/>
          <w:szCs w:val="28"/>
        </w:rPr>
        <w:t>Необхідність</w:t>
      </w:r>
      <w:proofErr w:type="spellEnd"/>
      <w:r>
        <w:rPr>
          <w:sz w:val="28"/>
          <w:szCs w:val="28"/>
        </w:rPr>
        <w:t xml:space="preserve"> </w:t>
      </w:r>
      <w:proofErr w:type="spellStart"/>
      <w:r>
        <w:rPr>
          <w:sz w:val="28"/>
          <w:szCs w:val="28"/>
        </w:rPr>
        <w:t>затвердження</w:t>
      </w:r>
      <w:proofErr w:type="spellEnd"/>
      <w:r>
        <w:rPr>
          <w:sz w:val="28"/>
          <w:szCs w:val="28"/>
        </w:rPr>
        <w:t xml:space="preserve">  </w:t>
      </w:r>
      <w:proofErr w:type="spellStart"/>
      <w:r>
        <w:rPr>
          <w:sz w:val="28"/>
          <w:szCs w:val="28"/>
        </w:rPr>
        <w:t>Положень</w:t>
      </w:r>
      <w:proofErr w:type="spellEnd"/>
      <w:r>
        <w:rPr>
          <w:sz w:val="28"/>
          <w:szCs w:val="28"/>
        </w:rPr>
        <w:t xml:space="preserve"> про </w:t>
      </w:r>
      <w:proofErr w:type="spellStart"/>
      <w:proofErr w:type="gramStart"/>
      <w:r>
        <w:rPr>
          <w:sz w:val="28"/>
          <w:szCs w:val="28"/>
        </w:rPr>
        <w:t>м</w:t>
      </w:r>
      <w:proofErr w:type="gramEnd"/>
      <w:r>
        <w:rPr>
          <w:sz w:val="28"/>
          <w:szCs w:val="28"/>
        </w:rPr>
        <w:t>ісцеві</w:t>
      </w:r>
      <w:proofErr w:type="spellEnd"/>
      <w:r>
        <w:rPr>
          <w:sz w:val="28"/>
          <w:szCs w:val="28"/>
        </w:rPr>
        <w:t xml:space="preserve"> </w:t>
      </w:r>
      <w:proofErr w:type="spellStart"/>
      <w:r>
        <w:rPr>
          <w:sz w:val="28"/>
          <w:szCs w:val="28"/>
        </w:rPr>
        <w:t>податки</w:t>
      </w:r>
      <w:proofErr w:type="spellEnd"/>
      <w:r>
        <w:rPr>
          <w:sz w:val="28"/>
          <w:szCs w:val="28"/>
        </w:rPr>
        <w:t xml:space="preserve"> і </w:t>
      </w:r>
      <w:proofErr w:type="spellStart"/>
      <w:r>
        <w:rPr>
          <w:sz w:val="28"/>
          <w:szCs w:val="28"/>
        </w:rPr>
        <w:t>збори</w:t>
      </w:r>
      <w:proofErr w:type="spellEnd"/>
      <w:r>
        <w:rPr>
          <w:sz w:val="28"/>
          <w:szCs w:val="28"/>
        </w:rPr>
        <w:t xml:space="preserve"> </w:t>
      </w:r>
      <w:proofErr w:type="spellStart"/>
      <w:r>
        <w:rPr>
          <w:sz w:val="28"/>
          <w:szCs w:val="28"/>
        </w:rPr>
        <w:t>обумовлено</w:t>
      </w:r>
      <w:proofErr w:type="spellEnd"/>
      <w:r>
        <w:rPr>
          <w:sz w:val="28"/>
          <w:szCs w:val="28"/>
        </w:rPr>
        <w:t xml:space="preserve"> </w:t>
      </w:r>
      <w:proofErr w:type="spellStart"/>
      <w:r>
        <w:rPr>
          <w:sz w:val="28"/>
          <w:szCs w:val="28"/>
        </w:rPr>
        <w:t>прийняттям</w:t>
      </w:r>
      <w:proofErr w:type="spellEnd"/>
      <w:r>
        <w:rPr>
          <w:sz w:val="28"/>
          <w:szCs w:val="28"/>
        </w:rPr>
        <w:t xml:space="preserve"> </w:t>
      </w:r>
      <w:proofErr w:type="spellStart"/>
      <w:r>
        <w:rPr>
          <w:sz w:val="28"/>
          <w:szCs w:val="28"/>
        </w:rPr>
        <w:t>Податкового</w:t>
      </w:r>
      <w:proofErr w:type="spellEnd"/>
      <w:r>
        <w:rPr>
          <w:sz w:val="28"/>
          <w:szCs w:val="28"/>
        </w:rPr>
        <w:t xml:space="preserve"> кодексу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2 </w:t>
      </w:r>
      <w:proofErr w:type="spellStart"/>
      <w:r>
        <w:rPr>
          <w:sz w:val="28"/>
          <w:szCs w:val="28"/>
        </w:rPr>
        <w:t>грудня</w:t>
      </w:r>
      <w:proofErr w:type="spellEnd"/>
      <w:r>
        <w:rPr>
          <w:sz w:val="28"/>
          <w:szCs w:val="28"/>
        </w:rPr>
        <w:t xml:space="preserve"> 2010 року № 2755-VI).</w:t>
      </w:r>
      <w:r>
        <w:rPr>
          <w:sz w:val="28"/>
          <w:szCs w:val="28"/>
          <w:lang w:val="uk-UA"/>
        </w:rPr>
        <w:t xml:space="preserve"> Відповідно до статті 10 Податкового кодексу:</w:t>
      </w:r>
    </w:p>
    <w:p w:rsidR="00B81C58" w:rsidRDefault="00B81C58" w:rsidP="00B81C58">
      <w:pPr>
        <w:spacing w:before="15"/>
        <w:ind w:firstLine="708"/>
        <w:jc w:val="both"/>
        <w:rPr>
          <w:sz w:val="28"/>
          <w:szCs w:val="28"/>
          <w:lang w:val="uk-UA"/>
        </w:rPr>
      </w:pPr>
      <w:r>
        <w:rPr>
          <w:sz w:val="28"/>
          <w:szCs w:val="28"/>
          <w:lang w:val="uk-UA"/>
        </w:rPr>
        <w:t>до місцевих податків належать:</w:t>
      </w:r>
    </w:p>
    <w:p w:rsidR="00B81C58" w:rsidRDefault="00B81C58" w:rsidP="00B81C58">
      <w:pPr>
        <w:spacing w:before="15"/>
        <w:ind w:firstLine="708"/>
        <w:jc w:val="both"/>
        <w:rPr>
          <w:sz w:val="28"/>
          <w:szCs w:val="28"/>
          <w:lang w:val="uk-UA"/>
        </w:rPr>
      </w:pPr>
      <w:r>
        <w:rPr>
          <w:sz w:val="28"/>
          <w:szCs w:val="28"/>
          <w:lang w:val="uk-UA"/>
        </w:rPr>
        <w:t>1) податок на майно;</w:t>
      </w:r>
    </w:p>
    <w:p w:rsidR="00B81C58" w:rsidRDefault="00B81C58" w:rsidP="00B81C58">
      <w:pPr>
        <w:spacing w:before="15"/>
        <w:ind w:firstLine="708"/>
        <w:jc w:val="both"/>
        <w:rPr>
          <w:sz w:val="28"/>
          <w:szCs w:val="28"/>
          <w:lang w:val="uk-UA"/>
        </w:rPr>
      </w:pPr>
      <w:r>
        <w:rPr>
          <w:sz w:val="28"/>
          <w:szCs w:val="28"/>
          <w:lang w:val="uk-UA"/>
        </w:rPr>
        <w:t>2) єдиний податок;</w:t>
      </w:r>
    </w:p>
    <w:p w:rsidR="00B81C58" w:rsidRDefault="00B81C58" w:rsidP="00B81C58">
      <w:pPr>
        <w:spacing w:before="15"/>
        <w:ind w:firstLine="708"/>
        <w:jc w:val="both"/>
        <w:rPr>
          <w:sz w:val="28"/>
          <w:szCs w:val="28"/>
          <w:lang w:val="uk-UA"/>
        </w:rPr>
      </w:pPr>
      <w:r>
        <w:rPr>
          <w:sz w:val="28"/>
          <w:szCs w:val="28"/>
          <w:lang w:val="uk-UA"/>
        </w:rPr>
        <w:t>до місцевих зборів належать:</w:t>
      </w:r>
    </w:p>
    <w:p w:rsidR="00B81C58" w:rsidRDefault="00B81C58" w:rsidP="00B81C58">
      <w:pPr>
        <w:spacing w:before="15"/>
        <w:ind w:firstLine="708"/>
        <w:jc w:val="both"/>
        <w:rPr>
          <w:sz w:val="28"/>
          <w:szCs w:val="28"/>
          <w:lang w:val="uk-UA"/>
        </w:rPr>
      </w:pPr>
      <w:r>
        <w:rPr>
          <w:sz w:val="28"/>
          <w:szCs w:val="28"/>
          <w:lang w:val="uk-UA"/>
        </w:rPr>
        <w:t>1) збір за місця для паркування транспортних засобів;</w:t>
      </w:r>
    </w:p>
    <w:p w:rsidR="00B81C58" w:rsidRDefault="00B81C58" w:rsidP="00B81C58">
      <w:pPr>
        <w:spacing w:before="15"/>
        <w:ind w:firstLine="708"/>
        <w:jc w:val="both"/>
        <w:rPr>
          <w:sz w:val="28"/>
          <w:szCs w:val="28"/>
          <w:lang w:val="uk-UA"/>
        </w:rPr>
      </w:pPr>
      <w:r>
        <w:rPr>
          <w:sz w:val="28"/>
          <w:szCs w:val="28"/>
          <w:lang w:val="uk-UA"/>
        </w:rPr>
        <w:t>2) туристичний збір.</w:t>
      </w:r>
    </w:p>
    <w:p w:rsidR="00B81C58" w:rsidRDefault="00B81C58" w:rsidP="00B81C58">
      <w:pPr>
        <w:spacing w:before="15"/>
        <w:ind w:firstLine="708"/>
        <w:jc w:val="both"/>
        <w:rPr>
          <w:sz w:val="28"/>
          <w:szCs w:val="28"/>
          <w:lang w:val="uk-UA"/>
        </w:rPr>
      </w:pPr>
      <w:r>
        <w:rPr>
          <w:sz w:val="28"/>
          <w:szCs w:val="28"/>
          <w:lang w:val="uk-UA"/>
        </w:rPr>
        <w:t>Податок на майно</w:t>
      </w:r>
      <w:r w:rsidRPr="00272A96">
        <w:rPr>
          <w:sz w:val="28"/>
          <w:szCs w:val="28"/>
        </w:rPr>
        <w:t xml:space="preserve"> </w:t>
      </w:r>
      <w:r>
        <w:rPr>
          <w:sz w:val="28"/>
          <w:szCs w:val="28"/>
          <w:lang w:val="en-US"/>
        </w:rPr>
        <w:t>c</w:t>
      </w:r>
      <w:proofErr w:type="spellStart"/>
      <w:r>
        <w:rPr>
          <w:sz w:val="28"/>
          <w:szCs w:val="28"/>
          <w:lang w:val="uk-UA"/>
        </w:rPr>
        <w:t>кладається</w:t>
      </w:r>
      <w:proofErr w:type="spellEnd"/>
      <w:r>
        <w:rPr>
          <w:sz w:val="28"/>
          <w:szCs w:val="28"/>
          <w:lang w:val="uk-UA"/>
        </w:rPr>
        <w:t xml:space="preserve"> з:</w:t>
      </w:r>
    </w:p>
    <w:p w:rsidR="00B81C58" w:rsidRDefault="00B81C58" w:rsidP="00B81C58">
      <w:pPr>
        <w:spacing w:before="15"/>
        <w:ind w:firstLine="708"/>
        <w:jc w:val="both"/>
        <w:rPr>
          <w:sz w:val="28"/>
          <w:szCs w:val="28"/>
          <w:lang w:val="uk-UA"/>
        </w:rPr>
      </w:pPr>
      <w:r>
        <w:rPr>
          <w:sz w:val="28"/>
          <w:szCs w:val="28"/>
          <w:lang w:val="uk-UA"/>
        </w:rPr>
        <w:t>1) податку на нерухоме майно, відмінне від земельної ділянки;</w:t>
      </w:r>
    </w:p>
    <w:p w:rsidR="00B81C58" w:rsidRDefault="00B81C58" w:rsidP="00B81C58">
      <w:pPr>
        <w:spacing w:before="15"/>
        <w:ind w:firstLine="708"/>
        <w:jc w:val="both"/>
        <w:rPr>
          <w:sz w:val="28"/>
          <w:szCs w:val="28"/>
          <w:lang w:val="uk-UA"/>
        </w:rPr>
      </w:pPr>
      <w:r>
        <w:rPr>
          <w:sz w:val="28"/>
          <w:szCs w:val="28"/>
          <w:lang w:val="uk-UA"/>
        </w:rPr>
        <w:t>2) транспортного податку;</w:t>
      </w:r>
    </w:p>
    <w:p w:rsidR="00B81C58" w:rsidRDefault="00B81C58" w:rsidP="00B81C58">
      <w:pPr>
        <w:spacing w:before="15"/>
        <w:ind w:firstLine="708"/>
        <w:jc w:val="both"/>
        <w:rPr>
          <w:sz w:val="28"/>
          <w:szCs w:val="28"/>
          <w:lang w:val="uk-UA"/>
        </w:rPr>
      </w:pPr>
      <w:r>
        <w:rPr>
          <w:sz w:val="28"/>
          <w:szCs w:val="28"/>
          <w:lang w:val="uk-UA"/>
        </w:rPr>
        <w:t>3) плати за землю.</w:t>
      </w:r>
    </w:p>
    <w:p w:rsidR="00B81C58" w:rsidRDefault="00B81C58" w:rsidP="00B81C58">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lang w:val="uk-UA"/>
        </w:rPr>
      </w:pPr>
      <w:bookmarkStart w:id="0" w:name="46"/>
      <w:bookmarkStart w:id="1" w:name="51"/>
      <w:bookmarkEnd w:id="0"/>
      <w:bookmarkEnd w:id="1"/>
      <w:r>
        <w:rPr>
          <w:sz w:val="28"/>
          <w:szCs w:val="28"/>
          <w:lang w:val="uk-UA"/>
        </w:rPr>
        <w:t>Важливість  проблеми  полягає  в  тому,  що  прийняття вказаних податків та зборів сприятиме  розвитку  підприємництва в місті і збільшення надходжень до міського бюджету Пирятинської  міської  ради.</w:t>
      </w:r>
    </w:p>
    <w:p w:rsidR="00B81C58" w:rsidRDefault="00B81C58" w:rsidP="00B81C58">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lang w:val="uk-UA"/>
        </w:rPr>
      </w:pPr>
      <w:r>
        <w:rPr>
          <w:sz w:val="28"/>
          <w:szCs w:val="28"/>
          <w:lang w:val="uk-UA"/>
        </w:rPr>
        <w:t>Відсутність регулювання даних податків та зборів може призвести до виникнення наступних проблем:</w:t>
      </w:r>
    </w:p>
    <w:p w:rsidR="00B81C58" w:rsidRDefault="00B81C58" w:rsidP="00B81C58">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lang w:val="uk-UA"/>
        </w:rPr>
      </w:pPr>
      <w:r>
        <w:rPr>
          <w:sz w:val="28"/>
          <w:szCs w:val="28"/>
          <w:lang w:val="uk-UA"/>
        </w:rPr>
        <w:t>втрат бюджету через застосування мінімальних ставок збору, як це передбачено статтею 12.3.5 розділу І ПКУ у випадку неприйняття даного рішення;</w:t>
      </w:r>
    </w:p>
    <w:p w:rsidR="00B81C58" w:rsidRDefault="00B81C58" w:rsidP="00B81C58">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8"/>
          <w:szCs w:val="28"/>
          <w:lang w:val="uk-UA"/>
        </w:rPr>
      </w:pPr>
      <w:r>
        <w:rPr>
          <w:sz w:val="28"/>
          <w:szCs w:val="28"/>
          <w:lang w:val="uk-UA"/>
        </w:rPr>
        <w:t>невиконання вимог чинного законодавства.</w:t>
      </w:r>
    </w:p>
    <w:p w:rsidR="00B81C58" w:rsidRDefault="00B81C58" w:rsidP="00B81C58">
      <w:pPr>
        <w:jc w:val="both"/>
        <w:rPr>
          <w:sz w:val="16"/>
          <w:szCs w:val="16"/>
          <w:lang w:val="uk-UA"/>
        </w:rPr>
      </w:pPr>
    </w:p>
    <w:p w:rsidR="00B81C58" w:rsidRDefault="00B81C58" w:rsidP="00B81C58">
      <w:pPr>
        <w:numPr>
          <w:ilvl w:val="1"/>
          <w:numId w:val="1"/>
        </w:numPr>
        <w:jc w:val="both"/>
        <w:rPr>
          <w:b/>
          <w:sz w:val="28"/>
          <w:szCs w:val="28"/>
          <w:lang w:val="uk-UA"/>
        </w:rPr>
      </w:pPr>
      <w:r>
        <w:rPr>
          <w:b/>
          <w:sz w:val="28"/>
          <w:szCs w:val="28"/>
          <w:lang w:val="uk-UA"/>
        </w:rPr>
        <w:t>Обґрунтування.</w:t>
      </w:r>
    </w:p>
    <w:p w:rsidR="00B81C58" w:rsidRPr="00601DB7" w:rsidRDefault="00B81C58" w:rsidP="00B81C58">
      <w:pPr>
        <w:ind w:firstLine="720"/>
        <w:rPr>
          <w:sz w:val="28"/>
          <w:szCs w:val="28"/>
          <w:lang w:val="uk-UA"/>
        </w:rPr>
      </w:pPr>
      <w:r w:rsidRPr="00601DB7">
        <w:rPr>
          <w:sz w:val="28"/>
          <w:szCs w:val="28"/>
          <w:lang w:val="uk-UA"/>
        </w:rPr>
        <w:t xml:space="preserve"> Інші  діючі регуляторні акти, </w:t>
      </w:r>
      <w:r w:rsidRPr="00601DB7">
        <w:rPr>
          <w:sz w:val="28"/>
          <w:szCs w:val="28"/>
        </w:rPr>
        <w:t xml:space="preserve">за </w:t>
      </w:r>
      <w:proofErr w:type="spellStart"/>
      <w:r w:rsidRPr="00601DB7">
        <w:rPr>
          <w:sz w:val="28"/>
          <w:szCs w:val="28"/>
        </w:rPr>
        <w:t>допомогою</w:t>
      </w:r>
      <w:proofErr w:type="spellEnd"/>
      <w:r w:rsidRPr="00601DB7">
        <w:rPr>
          <w:sz w:val="28"/>
          <w:szCs w:val="28"/>
        </w:rPr>
        <w:t xml:space="preserve"> </w:t>
      </w:r>
      <w:proofErr w:type="spellStart"/>
      <w:r w:rsidRPr="00601DB7">
        <w:rPr>
          <w:sz w:val="28"/>
          <w:szCs w:val="28"/>
        </w:rPr>
        <w:t>яких</w:t>
      </w:r>
      <w:proofErr w:type="spellEnd"/>
      <w:r w:rsidRPr="00601DB7">
        <w:rPr>
          <w:sz w:val="28"/>
          <w:szCs w:val="28"/>
        </w:rPr>
        <w:t xml:space="preserve"> </w:t>
      </w:r>
      <w:proofErr w:type="spellStart"/>
      <w:r w:rsidRPr="00601DB7">
        <w:rPr>
          <w:sz w:val="28"/>
          <w:szCs w:val="28"/>
        </w:rPr>
        <w:t>можна</w:t>
      </w:r>
      <w:proofErr w:type="spellEnd"/>
      <w:r w:rsidRPr="00601DB7">
        <w:rPr>
          <w:sz w:val="28"/>
          <w:szCs w:val="28"/>
        </w:rPr>
        <w:t xml:space="preserve"> </w:t>
      </w:r>
      <w:proofErr w:type="spellStart"/>
      <w:r w:rsidRPr="00601DB7">
        <w:rPr>
          <w:sz w:val="28"/>
          <w:szCs w:val="28"/>
        </w:rPr>
        <w:t>було</w:t>
      </w:r>
      <w:proofErr w:type="spellEnd"/>
      <w:r w:rsidRPr="00601DB7">
        <w:rPr>
          <w:sz w:val="28"/>
          <w:szCs w:val="28"/>
        </w:rPr>
        <w:t xml:space="preserve"> б </w:t>
      </w:r>
      <w:proofErr w:type="spellStart"/>
      <w:r w:rsidRPr="00601DB7">
        <w:rPr>
          <w:sz w:val="28"/>
          <w:szCs w:val="28"/>
        </w:rPr>
        <w:t>вирішити</w:t>
      </w:r>
      <w:proofErr w:type="spellEnd"/>
      <w:r w:rsidRPr="00601DB7">
        <w:rPr>
          <w:sz w:val="28"/>
          <w:szCs w:val="28"/>
        </w:rPr>
        <w:t xml:space="preserve"> проблему – </w:t>
      </w:r>
      <w:proofErr w:type="spellStart"/>
      <w:r w:rsidRPr="00601DB7">
        <w:rPr>
          <w:sz w:val="28"/>
          <w:szCs w:val="28"/>
        </w:rPr>
        <w:t>відсутні</w:t>
      </w:r>
      <w:proofErr w:type="spellEnd"/>
      <w:r w:rsidRPr="00601DB7">
        <w:rPr>
          <w:sz w:val="28"/>
          <w:szCs w:val="28"/>
        </w:rPr>
        <w:t xml:space="preserve">. </w:t>
      </w:r>
    </w:p>
    <w:p w:rsidR="00B81C58" w:rsidRDefault="00B81C58" w:rsidP="00B81C58">
      <w:pPr>
        <w:ind w:firstLine="426"/>
        <w:jc w:val="both"/>
        <w:rPr>
          <w:sz w:val="16"/>
          <w:szCs w:val="16"/>
          <w:lang w:val="uk-UA"/>
        </w:rPr>
      </w:pPr>
    </w:p>
    <w:p w:rsidR="00B81C58" w:rsidRDefault="00B81C58" w:rsidP="00B81C58">
      <w:pPr>
        <w:jc w:val="both"/>
        <w:rPr>
          <w:sz w:val="28"/>
          <w:szCs w:val="28"/>
          <w:lang w:val="uk-UA"/>
        </w:rPr>
      </w:pPr>
      <w:r>
        <w:rPr>
          <w:sz w:val="28"/>
          <w:szCs w:val="28"/>
          <w:lang w:val="uk-UA"/>
        </w:rPr>
        <w:t>Прийняття вищезазначеного рішення міської ради дає можливість:</w:t>
      </w:r>
    </w:p>
    <w:p w:rsidR="00B81C58" w:rsidRDefault="00B81C58" w:rsidP="00B81C58">
      <w:pPr>
        <w:ind w:firstLine="708"/>
        <w:jc w:val="both"/>
        <w:rPr>
          <w:sz w:val="28"/>
          <w:szCs w:val="28"/>
          <w:lang w:val="uk-UA"/>
        </w:rPr>
      </w:pPr>
      <w:proofErr w:type="spellStart"/>
      <w:r>
        <w:rPr>
          <w:sz w:val="28"/>
          <w:szCs w:val="28"/>
        </w:rPr>
        <w:t>впорядкува</w:t>
      </w:r>
      <w:proofErr w:type="spellEnd"/>
      <w:r>
        <w:rPr>
          <w:sz w:val="28"/>
          <w:szCs w:val="28"/>
          <w:lang w:val="uk-UA"/>
        </w:rPr>
        <w:t>ти</w:t>
      </w:r>
      <w:r>
        <w:rPr>
          <w:sz w:val="28"/>
          <w:szCs w:val="28"/>
        </w:rPr>
        <w:t xml:space="preserve"> та </w:t>
      </w:r>
      <w:proofErr w:type="spellStart"/>
      <w:r>
        <w:rPr>
          <w:sz w:val="28"/>
          <w:szCs w:val="28"/>
        </w:rPr>
        <w:t>вдосконал</w:t>
      </w:r>
      <w:r>
        <w:rPr>
          <w:sz w:val="28"/>
          <w:szCs w:val="28"/>
          <w:lang w:val="uk-UA"/>
        </w:rPr>
        <w:t>ити</w:t>
      </w:r>
      <w:proofErr w:type="spellEnd"/>
      <w:r>
        <w:rPr>
          <w:sz w:val="28"/>
          <w:szCs w:val="28"/>
          <w:lang w:val="uk-UA"/>
        </w:rPr>
        <w:t xml:space="preserve"> </w:t>
      </w:r>
      <w:proofErr w:type="spellStart"/>
      <w:r>
        <w:rPr>
          <w:sz w:val="28"/>
          <w:szCs w:val="28"/>
        </w:rPr>
        <w:t>торгівл</w:t>
      </w:r>
      <w:proofErr w:type="spellEnd"/>
      <w:r>
        <w:rPr>
          <w:sz w:val="28"/>
          <w:szCs w:val="28"/>
          <w:lang w:val="uk-UA"/>
        </w:rPr>
        <w:t>ю</w:t>
      </w:r>
      <w:r>
        <w:rPr>
          <w:sz w:val="28"/>
          <w:szCs w:val="28"/>
        </w:rPr>
        <w:t xml:space="preserve"> на ринках </w:t>
      </w:r>
      <w:proofErr w:type="spellStart"/>
      <w:proofErr w:type="gramStart"/>
      <w:r>
        <w:rPr>
          <w:sz w:val="28"/>
          <w:szCs w:val="28"/>
        </w:rPr>
        <w:t>м</w:t>
      </w:r>
      <w:proofErr w:type="gramEnd"/>
      <w:r>
        <w:rPr>
          <w:sz w:val="28"/>
          <w:szCs w:val="28"/>
        </w:rPr>
        <w:t>іста</w:t>
      </w:r>
      <w:proofErr w:type="spellEnd"/>
      <w:r>
        <w:rPr>
          <w:sz w:val="28"/>
          <w:szCs w:val="28"/>
        </w:rPr>
        <w:t>;</w:t>
      </w:r>
      <w:r>
        <w:rPr>
          <w:sz w:val="28"/>
          <w:szCs w:val="28"/>
          <w:lang w:val="uk-UA"/>
        </w:rPr>
        <w:tab/>
      </w:r>
    </w:p>
    <w:p w:rsidR="00B81C58" w:rsidRDefault="00B81C58" w:rsidP="00B81C58">
      <w:pPr>
        <w:ind w:firstLine="708"/>
        <w:jc w:val="both"/>
        <w:rPr>
          <w:sz w:val="28"/>
          <w:szCs w:val="28"/>
        </w:rPr>
      </w:pPr>
      <w:proofErr w:type="spellStart"/>
      <w:r>
        <w:rPr>
          <w:sz w:val="28"/>
          <w:szCs w:val="28"/>
        </w:rPr>
        <w:t>розшир</w:t>
      </w:r>
      <w:r>
        <w:rPr>
          <w:sz w:val="28"/>
          <w:szCs w:val="28"/>
          <w:lang w:val="uk-UA"/>
        </w:rPr>
        <w:t>ити</w:t>
      </w:r>
      <w:proofErr w:type="spellEnd"/>
      <w:r>
        <w:rPr>
          <w:sz w:val="28"/>
          <w:szCs w:val="28"/>
        </w:rPr>
        <w:t xml:space="preserve"> баз</w:t>
      </w:r>
      <w:r>
        <w:rPr>
          <w:sz w:val="28"/>
          <w:szCs w:val="28"/>
          <w:lang w:val="uk-UA"/>
        </w:rPr>
        <w:t>у</w:t>
      </w:r>
      <w:r>
        <w:rPr>
          <w:sz w:val="28"/>
          <w:szCs w:val="28"/>
        </w:rPr>
        <w:t xml:space="preserve"> </w:t>
      </w:r>
      <w:proofErr w:type="spellStart"/>
      <w:r>
        <w:rPr>
          <w:sz w:val="28"/>
          <w:szCs w:val="28"/>
        </w:rPr>
        <w:t>оподаткування</w:t>
      </w:r>
      <w:proofErr w:type="spellEnd"/>
      <w:r>
        <w:rPr>
          <w:sz w:val="28"/>
          <w:szCs w:val="28"/>
        </w:rPr>
        <w:t xml:space="preserve"> та </w:t>
      </w:r>
      <w:proofErr w:type="spellStart"/>
      <w:r>
        <w:rPr>
          <w:sz w:val="28"/>
          <w:szCs w:val="28"/>
        </w:rPr>
        <w:t>отрима</w:t>
      </w:r>
      <w:proofErr w:type="spellEnd"/>
      <w:r>
        <w:rPr>
          <w:sz w:val="28"/>
          <w:szCs w:val="28"/>
          <w:lang w:val="uk-UA"/>
        </w:rPr>
        <w:t>ти</w:t>
      </w:r>
      <w:r>
        <w:rPr>
          <w:sz w:val="28"/>
          <w:szCs w:val="28"/>
        </w:rPr>
        <w:t xml:space="preserve"> в </w:t>
      </w:r>
      <w:proofErr w:type="spellStart"/>
      <w:r>
        <w:rPr>
          <w:sz w:val="28"/>
          <w:szCs w:val="28"/>
        </w:rPr>
        <w:t>подальшому</w:t>
      </w:r>
      <w:proofErr w:type="spellEnd"/>
      <w:r>
        <w:rPr>
          <w:sz w:val="28"/>
          <w:szCs w:val="28"/>
          <w:lang w:val="uk-UA"/>
        </w:rPr>
        <w:t xml:space="preserve"> </w:t>
      </w:r>
      <w:proofErr w:type="spellStart"/>
      <w:r>
        <w:rPr>
          <w:sz w:val="28"/>
          <w:szCs w:val="28"/>
        </w:rPr>
        <w:t>додатков</w:t>
      </w:r>
      <w:r>
        <w:rPr>
          <w:sz w:val="28"/>
          <w:szCs w:val="28"/>
          <w:lang w:val="uk-UA"/>
        </w:rPr>
        <w:t>ий</w:t>
      </w:r>
      <w:proofErr w:type="spellEnd"/>
      <w:r>
        <w:rPr>
          <w:sz w:val="28"/>
          <w:szCs w:val="28"/>
        </w:rPr>
        <w:t xml:space="preserve"> </w:t>
      </w:r>
      <w:proofErr w:type="spellStart"/>
      <w:r>
        <w:rPr>
          <w:sz w:val="28"/>
          <w:szCs w:val="28"/>
        </w:rPr>
        <w:t>обсяг</w:t>
      </w:r>
      <w:proofErr w:type="spellEnd"/>
      <w:r>
        <w:rPr>
          <w:sz w:val="28"/>
          <w:szCs w:val="28"/>
        </w:rPr>
        <w:t xml:space="preserve"> </w:t>
      </w:r>
      <w:proofErr w:type="spellStart"/>
      <w:r>
        <w:rPr>
          <w:sz w:val="28"/>
          <w:szCs w:val="28"/>
        </w:rPr>
        <w:t>надходжень</w:t>
      </w:r>
      <w:proofErr w:type="spellEnd"/>
      <w:r>
        <w:rPr>
          <w:sz w:val="28"/>
          <w:szCs w:val="28"/>
        </w:rPr>
        <w:t xml:space="preserve"> до </w:t>
      </w:r>
      <w:proofErr w:type="spellStart"/>
      <w:proofErr w:type="gramStart"/>
      <w:r>
        <w:rPr>
          <w:sz w:val="28"/>
          <w:szCs w:val="28"/>
        </w:rPr>
        <w:t>м</w:t>
      </w:r>
      <w:proofErr w:type="gramEnd"/>
      <w:r>
        <w:rPr>
          <w:sz w:val="28"/>
          <w:szCs w:val="28"/>
        </w:rPr>
        <w:t>іс</w:t>
      </w:r>
      <w:r>
        <w:rPr>
          <w:sz w:val="28"/>
          <w:szCs w:val="28"/>
          <w:lang w:val="uk-UA"/>
        </w:rPr>
        <w:t>ького</w:t>
      </w:r>
      <w:proofErr w:type="spellEnd"/>
      <w:r>
        <w:rPr>
          <w:sz w:val="28"/>
          <w:szCs w:val="28"/>
        </w:rPr>
        <w:t xml:space="preserve"> бюджету</w:t>
      </w:r>
      <w:r>
        <w:rPr>
          <w:sz w:val="28"/>
          <w:szCs w:val="28"/>
          <w:lang w:val="uk-UA"/>
        </w:rPr>
        <w:t>;</w:t>
      </w:r>
    </w:p>
    <w:p w:rsidR="00B81C58" w:rsidRDefault="00B81C58" w:rsidP="00B81C58">
      <w:pPr>
        <w:ind w:firstLine="708"/>
        <w:jc w:val="both"/>
        <w:rPr>
          <w:sz w:val="28"/>
          <w:szCs w:val="28"/>
          <w:lang w:val="uk-UA"/>
        </w:rPr>
      </w:pPr>
      <w:r>
        <w:rPr>
          <w:sz w:val="28"/>
          <w:szCs w:val="28"/>
          <w:lang w:val="uk-UA"/>
        </w:rPr>
        <w:t>забезпечить  збільшення надходжень до бюджету для реалізації програм соціально-економічного розвитку міста;</w:t>
      </w:r>
    </w:p>
    <w:p w:rsidR="00B81C58" w:rsidRDefault="00B81C58" w:rsidP="00B81C58">
      <w:pPr>
        <w:ind w:firstLine="708"/>
        <w:jc w:val="both"/>
        <w:rPr>
          <w:sz w:val="28"/>
          <w:szCs w:val="28"/>
        </w:rPr>
      </w:pPr>
      <w:proofErr w:type="spellStart"/>
      <w:r>
        <w:rPr>
          <w:sz w:val="28"/>
          <w:szCs w:val="28"/>
        </w:rPr>
        <w:t>врегулювати</w:t>
      </w:r>
      <w:proofErr w:type="spellEnd"/>
      <w:r>
        <w:rPr>
          <w:sz w:val="28"/>
          <w:szCs w:val="28"/>
        </w:rPr>
        <w:t xml:space="preserve"> </w:t>
      </w:r>
      <w:proofErr w:type="spellStart"/>
      <w:r>
        <w:rPr>
          <w:sz w:val="28"/>
          <w:szCs w:val="28"/>
        </w:rPr>
        <w:t>ситуацію</w:t>
      </w:r>
      <w:proofErr w:type="spellEnd"/>
      <w:r>
        <w:rPr>
          <w:sz w:val="28"/>
          <w:szCs w:val="28"/>
        </w:rPr>
        <w:t xml:space="preserve"> </w:t>
      </w:r>
      <w:proofErr w:type="gramStart"/>
      <w:r>
        <w:rPr>
          <w:sz w:val="28"/>
          <w:szCs w:val="28"/>
        </w:rPr>
        <w:t>на</w:t>
      </w:r>
      <w:proofErr w:type="gramEnd"/>
      <w:r>
        <w:rPr>
          <w:sz w:val="28"/>
          <w:szCs w:val="28"/>
        </w:rPr>
        <w:t xml:space="preserve"> ринку </w:t>
      </w:r>
      <w:proofErr w:type="spellStart"/>
      <w:r>
        <w:rPr>
          <w:sz w:val="28"/>
          <w:szCs w:val="28"/>
        </w:rPr>
        <w:t>житла</w:t>
      </w:r>
      <w:proofErr w:type="spellEnd"/>
      <w:r>
        <w:rPr>
          <w:sz w:val="28"/>
          <w:szCs w:val="28"/>
        </w:rPr>
        <w:t>;</w:t>
      </w:r>
    </w:p>
    <w:p w:rsidR="00B81C58" w:rsidRDefault="00B81C58" w:rsidP="00B81C58">
      <w:pPr>
        <w:ind w:firstLine="708"/>
        <w:jc w:val="both"/>
        <w:rPr>
          <w:sz w:val="28"/>
          <w:szCs w:val="28"/>
          <w:lang w:val="uk-UA"/>
        </w:rPr>
      </w:pPr>
      <w:proofErr w:type="spellStart"/>
      <w:r>
        <w:rPr>
          <w:sz w:val="28"/>
          <w:szCs w:val="28"/>
        </w:rPr>
        <w:lastRenderedPageBreak/>
        <w:t>збільшити</w:t>
      </w:r>
      <w:proofErr w:type="spellEnd"/>
      <w:r>
        <w:rPr>
          <w:sz w:val="28"/>
          <w:szCs w:val="28"/>
        </w:rPr>
        <w:t xml:space="preserve"> </w:t>
      </w:r>
      <w:proofErr w:type="spellStart"/>
      <w:r>
        <w:rPr>
          <w:sz w:val="28"/>
          <w:szCs w:val="28"/>
        </w:rPr>
        <w:t>частину</w:t>
      </w:r>
      <w:proofErr w:type="spellEnd"/>
      <w:r>
        <w:rPr>
          <w:sz w:val="28"/>
          <w:szCs w:val="28"/>
        </w:rPr>
        <w:t xml:space="preserve"> </w:t>
      </w:r>
      <w:proofErr w:type="spellStart"/>
      <w:r>
        <w:rPr>
          <w:sz w:val="28"/>
          <w:szCs w:val="28"/>
        </w:rPr>
        <w:t>власних</w:t>
      </w:r>
      <w:proofErr w:type="spellEnd"/>
      <w:r>
        <w:rPr>
          <w:sz w:val="28"/>
          <w:szCs w:val="28"/>
        </w:rPr>
        <w:t xml:space="preserve"> </w:t>
      </w:r>
      <w:proofErr w:type="spellStart"/>
      <w:r>
        <w:rPr>
          <w:sz w:val="28"/>
          <w:szCs w:val="28"/>
        </w:rPr>
        <w:t>надходжень</w:t>
      </w:r>
      <w:proofErr w:type="spellEnd"/>
      <w:r>
        <w:rPr>
          <w:sz w:val="28"/>
          <w:szCs w:val="28"/>
        </w:rPr>
        <w:t xml:space="preserve"> </w:t>
      </w:r>
      <w:proofErr w:type="spellStart"/>
      <w:r>
        <w:rPr>
          <w:sz w:val="28"/>
          <w:szCs w:val="28"/>
        </w:rPr>
        <w:t>міського</w:t>
      </w:r>
      <w:proofErr w:type="spellEnd"/>
      <w:r>
        <w:rPr>
          <w:sz w:val="28"/>
          <w:szCs w:val="28"/>
        </w:rPr>
        <w:t xml:space="preserve"> бюджету</w:t>
      </w:r>
      <w:r>
        <w:rPr>
          <w:sz w:val="28"/>
          <w:szCs w:val="28"/>
          <w:lang w:val="uk-UA"/>
        </w:rPr>
        <w:t>.</w:t>
      </w:r>
    </w:p>
    <w:p w:rsidR="00B81C58" w:rsidRDefault="00B81C58" w:rsidP="00B81C58">
      <w:pPr>
        <w:ind w:firstLine="708"/>
        <w:jc w:val="both"/>
        <w:rPr>
          <w:sz w:val="28"/>
          <w:szCs w:val="28"/>
          <w:lang w:val="uk-UA"/>
        </w:rPr>
      </w:pPr>
      <w:r>
        <w:rPr>
          <w:sz w:val="28"/>
          <w:szCs w:val="28"/>
          <w:lang w:val="uk-UA"/>
        </w:rPr>
        <w:t>На досягнення цілей у разі прийняття цього рішення можуть вплинути такі негативні зовнішні фактори, як:</w:t>
      </w:r>
    </w:p>
    <w:p w:rsidR="00B81C58" w:rsidRDefault="00B81C58" w:rsidP="00B81C58">
      <w:pPr>
        <w:ind w:firstLine="708"/>
        <w:jc w:val="both"/>
        <w:rPr>
          <w:sz w:val="28"/>
          <w:szCs w:val="28"/>
          <w:lang w:val="uk-UA"/>
        </w:rPr>
      </w:pPr>
      <w:r>
        <w:rPr>
          <w:sz w:val="28"/>
          <w:szCs w:val="28"/>
          <w:lang w:val="uk-UA"/>
        </w:rPr>
        <w:t>неплатежі суб’єктів підприємницької діяльності;</w:t>
      </w:r>
    </w:p>
    <w:p w:rsidR="00B81C58" w:rsidRDefault="00B81C58" w:rsidP="00B81C58">
      <w:pPr>
        <w:ind w:firstLine="708"/>
        <w:jc w:val="both"/>
        <w:rPr>
          <w:sz w:val="28"/>
          <w:szCs w:val="28"/>
          <w:lang w:val="uk-UA"/>
        </w:rPr>
      </w:pPr>
      <w:r>
        <w:rPr>
          <w:sz w:val="28"/>
          <w:szCs w:val="28"/>
          <w:lang w:val="uk-UA"/>
        </w:rPr>
        <w:t>незапланований перехід ринків у торговельні комплекси;</w:t>
      </w:r>
    </w:p>
    <w:p w:rsidR="00B81C58" w:rsidRDefault="00B81C58" w:rsidP="00B81C58">
      <w:pPr>
        <w:ind w:firstLine="708"/>
        <w:jc w:val="both"/>
        <w:rPr>
          <w:sz w:val="28"/>
          <w:szCs w:val="28"/>
        </w:rPr>
      </w:pPr>
      <w:proofErr w:type="spellStart"/>
      <w:r>
        <w:rPr>
          <w:sz w:val="28"/>
          <w:szCs w:val="28"/>
        </w:rPr>
        <w:t>зменшення</w:t>
      </w:r>
      <w:proofErr w:type="spellEnd"/>
      <w:r>
        <w:rPr>
          <w:sz w:val="28"/>
          <w:szCs w:val="28"/>
        </w:rPr>
        <w:t xml:space="preserve"> </w:t>
      </w:r>
      <w:proofErr w:type="spellStart"/>
      <w:r>
        <w:rPr>
          <w:sz w:val="28"/>
          <w:szCs w:val="28"/>
        </w:rPr>
        <w:t>кількості</w:t>
      </w:r>
      <w:proofErr w:type="spellEnd"/>
      <w:r>
        <w:rPr>
          <w:sz w:val="28"/>
          <w:szCs w:val="28"/>
        </w:rPr>
        <w:t xml:space="preserve"> </w:t>
      </w:r>
      <w:proofErr w:type="spellStart"/>
      <w:r>
        <w:rPr>
          <w:sz w:val="28"/>
          <w:szCs w:val="28"/>
        </w:rPr>
        <w:t>торговельних</w:t>
      </w:r>
      <w:proofErr w:type="spellEnd"/>
      <w:r>
        <w:rPr>
          <w:sz w:val="28"/>
          <w:szCs w:val="28"/>
        </w:rPr>
        <w:t xml:space="preserve"> </w:t>
      </w:r>
      <w:proofErr w:type="spellStart"/>
      <w:r>
        <w:rPr>
          <w:sz w:val="28"/>
          <w:szCs w:val="28"/>
        </w:rPr>
        <w:t>місць</w:t>
      </w:r>
      <w:proofErr w:type="spellEnd"/>
      <w:r>
        <w:rPr>
          <w:sz w:val="28"/>
          <w:szCs w:val="28"/>
        </w:rPr>
        <w:t xml:space="preserve"> на ринках;</w:t>
      </w:r>
    </w:p>
    <w:p w:rsidR="00B81C58" w:rsidRDefault="00B81C58" w:rsidP="00B81C58">
      <w:pPr>
        <w:ind w:firstLine="708"/>
        <w:jc w:val="both"/>
        <w:rPr>
          <w:sz w:val="28"/>
          <w:szCs w:val="28"/>
          <w:lang w:val="uk-UA"/>
        </w:rPr>
      </w:pPr>
      <w:proofErr w:type="spellStart"/>
      <w:r>
        <w:rPr>
          <w:sz w:val="28"/>
          <w:szCs w:val="28"/>
        </w:rPr>
        <w:t>торгівля</w:t>
      </w:r>
      <w:proofErr w:type="spellEnd"/>
      <w:r>
        <w:rPr>
          <w:sz w:val="28"/>
          <w:szCs w:val="28"/>
        </w:rPr>
        <w:t xml:space="preserve"> </w:t>
      </w:r>
      <w:r>
        <w:rPr>
          <w:sz w:val="28"/>
          <w:szCs w:val="28"/>
          <w:lang w:val="uk-UA"/>
        </w:rPr>
        <w:t xml:space="preserve">та  паркування  автотранспорту  у  </w:t>
      </w:r>
      <w:proofErr w:type="spellStart"/>
      <w:r>
        <w:rPr>
          <w:sz w:val="28"/>
          <w:szCs w:val="28"/>
        </w:rPr>
        <w:t>невстановлених</w:t>
      </w:r>
      <w:proofErr w:type="spellEnd"/>
      <w:r>
        <w:rPr>
          <w:sz w:val="28"/>
          <w:szCs w:val="28"/>
        </w:rPr>
        <w:t xml:space="preserve"> </w:t>
      </w:r>
      <w:proofErr w:type="spellStart"/>
      <w:r>
        <w:rPr>
          <w:sz w:val="28"/>
          <w:szCs w:val="28"/>
        </w:rPr>
        <w:t>місцях</w:t>
      </w:r>
      <w:proofErr w:type="spellEnd"/>
      <w:r>
        <w:rPr>
          <w:sz w:val="28"/>
          <w:szCs w:val="28"/>
          <w:lang w:val="uk-UA"/>
        </w:rPr>
        <w:t>.</w:t>
      </w:r>
    </w:p>
    <w:p w:rsidR="00B81C58" w:rsidRDefault="00B81C58" w:rsidP="00B81C58">
      <w:pPr>
        <w:jc w:val="both"/>
        <w:rPr>
          <w:sz w:val="28"/>
          <w:szCs w:val="28"/>
        </w:rPr>
      </w:pPr>
      <w:r>
        <w:rPr>
          <w:sz w:val="28"/>
          <w:szCs w:val="28"/>
          <w:lang w:val="uk-UA"/>
        </w:rPr>
        <w:t>П</w:t>
      </w:r>
      <w:proofErr w:type="spellStart"/>
      <w:r>
        <w:rPr>
          <w:sz w:val="28"/>
          <w:szCs w:val="28"/>
        </w:rPr>
        <w:t>озитивними</w:t>
      </w:r>
      <w:proofErr w:type="spellEnd"/>
      <w:r>
        <w:rPr>
          <w:sz w:val="28"/>
          <w:szCs w:val="28"/>
        </w:rPr>
        <w:t xml:space="preserve"> факторами </w:t>
      </w:r>
      <w:proofErr w:type="spellStart"/>
      <w:r>
        <w:rPr>
          <w:sz w:val="28"/>
          <w:szCs w:val="28"/>
        </w:rPr>
        <w:t>будуть</w:t>
      </w:r>
      <w:proofErr w:type="spellEnd"/>
      <w:r>
        <w:rPr>
          <w:sz w:val="28"/>
          <w:szCs w:val="28"/>
        </w:rPr>
        <w:t>:</w:t>
      </w:r>
    </w:p>
    <w:p w:rsidR="00B81C58" w:rsidRDefault="00B81C58" w:rsidP="00B81C58">
      <w:pPr>
        <w:ind w:firstLine="708"/>
        <w:jc w:val="both"/>
        <w:rPr>
          <w:sz w:val="28"/>
          <w:szCs w:val="28"/>
        </w:rPr>
      </w:pPr>
      <w:proofErr w:type="spellStart"/>
      <w:r>
        <w:rPr>
          <w:sz w:val="28"/>
          <w:szCs w:val="28"/>
        </w:rPr>
        <w:t>додаткові</w:t>
      </w:r>
      <w:proofErr w:type="spellEnd"/>
      <w:r>
        <w:rPr>
          <w:sz w:val="28"/>
          <w:szCs w:val="28"/>
        </w:rPr>
        <w:t xml:space="preserve"> </w:t>
      </w:r>
      <w:proofErr w:type="spellStart"/>
      <w:r>
        <w:rPr>
          <w:sz w:val="28"/>
          <w:szCs w:val="28"/>
        </w:rPr>
        <w:t>надходження</w:t>
      </w:r>
      <w:proofErr w:type="spellEnd"/>
      <w:r>
        <w:rPr>
          <w:sz w:val="28"/>
          <w:szCs w:val="28"/>
        </w:rPr>
        <w:t xml:space="preserve"> до </w:t>
      </w:r>
      <w:proofErr w:type="spellStart"/>
      <w:proofErr w:type="gramStart"/>
      <w:r>
        <w:rPr>
          <w:sz w:val="28"/>
          <w:szCs w:val="28"/>
        </w:rPr>
        <w:t>м</w:t>
      </w:r>
      <w:proofErr w:type="gramEnd"/>
      <w:r>
        <w:rPr>
          <w:sz w:val="28"/>
          <w:szCs w:val="28"/>
        </w:rPr>
        <w:t>іс</w:t>
      </w:r>
      <w:r>
        <w:rPr>
          <w:sz w:val="28"/>
          <w:szCs w:val="28"/>
          <w:lang w:val="uk-UA"/>
        </w:rPr>
        <w:t>ького</w:t>
      </w:r>
      <w:proofErr w:type="spellEnd"/>
      <w:r>
        <w:rPr>
          <w:sz w:val="28"/>
          <w:szCs w:val="28"/>
        </w:rPr>
        <w:t xml:space="preserve"> бюджету;</w:t>
      </w:r>
    </w:p>
    <w:p w:rsidR="00B81C58" w:rsidRDefault="00B81C58" w:rsidP="00B81C58">
      <w:pPr>
        <w:ind w:firstLine="708"/>
        <w:jc w:val="both"/>
        <w:rPr>
          <w:sz w:val="28"/>
          <w:szCs w:val="28"/>
        </w:rPr>
      </w:pPr>
      <w:proofErr w:type="spellStart"/>
      <w:r>
        <w:rPr>
          <w:sz w:val="28"/>
          <w:szCs w:val="28"/>
        </w:rPr>
        <w:t>додаткові</w:t>
      </w:r>
      <w:proofErr w:type="spellEnd"/>
      <w:r>
        <w:rPr>
          <w:sz w:val="28"/>
          <w:szCs w:val="28"/>
        </w:rPr>
        <w:t xml:space="preserve"> </w:t>
      </w:r>
      <w:proofErr w:type="spellStart"/>
      <w:r>
        <w:rPr>
          <w:sz w:val="28"/>
          <w:szCs w:val="28"/>
        </w:rPr>
        <w:t>надходження</w:t>
      </w:r>
      <w:proofErr w:type="spellEnd"/>
      <w:r>
        <w:rPr>
          <w:sz w:val="28"/>
          <w:szCs w:val="28"/>
        </w:rPr>
        <w:t xml:space="preserve"> </w:t>
      </w:r>
      <w:proofErr w:type="gramStart"/>
      <w:r>
        <w:rPr>
          <w:sz w:val="28"/>
          <w:szCs w:val="28"/>
        </w:rPr>
        <w:t>до</w:t>
      </w:r>
      <w:proofErr w:type="gramEnd"/>
      <w:r>
        <w:rPr>
          <w:sz w:val="28"/>
          <w:szCs w:val="28"/>
        </w:rPr>
        <w:t xml:space="preserve"> </w:t>
      </w:r>
      <w:proofErr w:type="spellStart"/>
      <w:r>
        <w:rPr>
          <w:sz w:val="28"/>
          <w:szCs w:val="28"/>
        </w:rPr>
        <w:t>пенсійного</w:t>
      </w:r>
      <w:proofErr w:type="spellEnd"/>
      <w:r>
        <w:rPr>
          <w:sz w:val="28"/>
          <w:szCs w:val="28"/>
        </w:rPr>
        <w:t xml:space="preserve"> фонду;</w:t>
      </w:r>
    </w:p>
    <w:p w:rsidR="00B81C58" w:rsidRDefault="00B81C58" w:rsidP="00B81C58">
      <w:pPr>
        <w:ind w:firstLine="708"/>
        <w:jc w:val="both"/>
        <w:rPr>
          <w:sz w:val="28"/>
          <w:szCs w:val="28"/>
          <w:lang w:val="uk-UA"/>
        </w:rPr>
      </w:pPr>
      <w:proofErr w:type="spellStart"/>
      <w:r>
        <w:rPr>
          <w:sz w:val="28"/>
          <w:szCs w:val="28"/>
        </w:rPr>
        <w:t>здійснення</w:t>
      </w:r>
      <w:proofErr w:type="spellEnd"/>
      <w:r>
        <w:rPr>
          <w:sz w:val="28"/>
          <w:szCs w:val="28"/>
        </w:rPr>
        <w:t xml:space="preserve"> </w:t>
      </w:r>
      <w:proofErr w:type="spellStart"/>
      <w:r>
        <w:rPr>
          <w:sz w:val="28"/>
          <w:szCs w:val="28"/>
        </w:rPr>
        <w:t>планування</w:t>
      </w:r>
      <w:proofErr w:type="spellEnd"/>
      <w:r>
        <w:rPr>
          <w:sz w:val="28"/>
          <w:szCs w:val="28"/>
        </w:rPr>
        <w:t xml:space="preserve"> та </w:t>
      </w:r>
      <w:proofErr w:type="spellStart"/>
      <w:r>
        <w:rPr>
          <w:sz w:val="28"/>
          <w:szCs w:val="28"/>
        </w:rPr>
        <w:t>прогнозування</w:t>
      </w:r>
      <w:proofErr w:type="spellEnd"/>
      <w:r>
        <w:rPr>
          <w:sz w:val="28"/>
          <w:szCs w:val="28"/>
        </w:rPr>
        <w:t xml:space="preserve"> </w:t>
      </w:r>
      <w:proofErr w:type="spellStart"/>
      <w:r>
        <w:rPr>
          <w:sz w:val="28"/>
          <w:szCs w:val="28"/>
        </w:rPr>
        <w:t>надходжень</w:t>
      </w:r>
      <w:proofErr w:type="spellEnd"/>
      <w:r>
        <w:rPr>
          <w:sz w:val="28"/>
          <w:szCs w:val="28"/>
        </w:rPr>
        <w:t xml:space="preserve"> </w:t>
      </w:r>
      <w:proofErr w:type="spellStart"/>
      <w:r>
        <w:rPr>
          <w:sz w:val="28"/>
          <w:szCs w:val="28"/>
        </w:rPr>
        <w:t>від</w:t>
      </w:r>
      <w:proofErr w:type="spellEnd"/>
      <w:r>
        <w:rPr>
          <w:sz w:val="28"/>
          <w:szCs w:val="28"/>
        </w:rPr>
        <w:t xml:space="preserve"> </w:t>
      </w:r>
      <w:r>
        <w:rPr>
          <w:sz w:val="28"/>
          <w:szCs w:val="28"/>
          <w:lang w:val="uk-UA"/>
        </w:rPr>
        <w:t>податкі</w:t>
      </w:r>
      <w:proofErr w:type="gramStart"/>
      <w:r>
        <w:rPr>
          <w:sz w:val="28"/>
          <w:szCs w:val="28"/>
          <w:lang w:val="uk-UA"/>
        </w:rPr>
        <w:t>в</w:t>
      </w:r>
      <w:proofErr w:type="gramEnd"/>
      <w:r>
        <w:rPr>
          <w:sz w:val="28"/>
          <w:szCs w:val="28"/>
          <w:lang w:val="uk-UA"/>
        </w:rPr>
        <w:t xml:space="preserve"> та зборів </w:t>
      </w:r>
      <w:r>
        <w:rPr>
          <w:sz w:val="28"/>
          <w:szCs w:val="28"/>
        </w:rPr>
        <w:t xml:space="preserve">при  </w:t>
      </w:r>
      <w:proofErr w:type="spellStart"/>
      <w:r>
        <w:rPr>
          <w:sz w:val="28"/>
          <w:szCs w:val="28"/>
        </w:rPr>
        <w:t>формуванні</w:t>
      </w:r>
      <w:proofErr w:type="spellEnd"/>
      <w:r>
        <w:rPr>
          <w:sz w:val="28"/>
          <w:szCs w:val="28"/>
        </w:rPr>
        <w:t xml:space="preserve"> </w:t>
      </w:r>
      <w:proofErr w:type="spellStart"/>
      <w:r>
        <w:rPr>
          <w:sz w:val="28"/>
          <w:szCs w:val="28"/>
        </w:rPr>
        <w:t>міс</w:t>
      </w:r>
      <w:r>
        <w:rPr>
          <w:sz w:val="28"/>
          <w:szCs w:val="28"/>
          <w:lang w:val="uk-UA"/>
        </w:rPr>
        <w:t>ького</w:t>
      </w:r>
      <w:proofErr w:type="spellEnd"/>
      <w:r>
        <w:rPr>
          <w:sz w:val="28"/>
          <w:szCs w:val="28"/>
        </w:rPr>
        <w:t xml:space="preserve"> бюджету.</w:t>
      </w:r>
    </w:p>
    <w:p w:rsidR="00B81C58" w:rsidRDefault="00B81C58" w:rsidP="00B81C58">
      <w:pPr>
        <w:ind w:firstLine="708"/>
        <w:rPr>
          <w:sz w:val="16"/>
          <w:szCs w:val="16"/>
          <w:lang w:val="uk-UA"/>
        </w:rPr>
      </w:pPr>
    </w:p>
    <w:p w:rsidR="00B81C58" w:rsidRDefault="00B81C58" w:rsidP="00B81C58">
      <w:pPr>
        <w:ind w:firstLine="708"/>
        <w:jc w:val="center"/>
        <w:rPr>
          <w:b/>
          <w:sz w:val="28"/>
          <w:szCs w:val="28"/>
          <w:lang w:val="uk-UA"/>
        </w:rPr>
      </w:pPr>
      <w:r>
        <w:rPr>
          <w:b/>
          <w:sz w:val="28"/>
          <w:szCs w:val="28"/>
          <w:lang w:val="uk-UA"/>
        </w:rPr>
        <w:t>3</w:t>
      </w:r>
      <w:r w:rsidRPr="00727018">
        <w:rPr>
          <w:b/>
          <w:sz w:val="28"/>
          <w:szCs w:val="28"/>
          <w:lang w:val="uk-UA"/>
        </w:rPr>
        <w:t>. Очікувані результати.</w:t>
      </w:r>
    </w:p>
    <w:p w:rsidR="00B81C58" w:rsidRDefault="00B81C58" w:rsidP="00B81C58">
      <w:pPr>
        <w:ind w:firstLine="708"/>
        <w:jc w:val="both"/>
        <w:rPr>
          <w:sz w:val="28"/>
          <w:szCs w:val="28"/>
          <w:lang w:val="uk-UA"/>
        </w:rPr>
      </w:pPr>
      <w:r w:rsidRPr="00727018">
        <w:rPr>
          <w:sz w:val="28"/>
          <w:szCs w:val="28"/>
          <w:lang w:val="uk-UA"/>
        </w:rPr>
        <w:t xml:space="preserve">При  умові  затвердження  </w:t>
      </w:r>
      <w:r>
        <w:rPr>
          <w:sz w:val="28"/>
          <w:szCs w:val="28"/>
          <w:lang w:val="uk-UA"/>
        </w:rPr>
        <w:t xml:space="preserve">місцевих  податків  та  зборів  </w:t>
      </w:r>
      <w:r w:rsidRPr="00727018">
        <w:rPr>
          <w:sz w:val="28"/>
          <w:szCs w:val="28"/>
          <w:lang w:val="uk-UA"/>
        </w:rPr>
        <w:t xml:space="preserve"> з</w:t>
      </w:r>
      <w:r>
        <w:rPr>
          <w:sz w:val="28"/>
          <w:szCs w:val="28"/>
          <w:lang w:val="uk-UA"/>
        </w:rPr>
        <w:t xml:space="preserve">більшаться  надходження  до  міського  бюджету, в тому  числі  до  бюджету  розвитку  міської  ради.  Отримані  кошти  будуть  спрямовані  на  фінансування  таких  видатків як будівництво, реконструкція,  придбання  предметів  довгострокового  використання,  капітальні  та  поточні  ремонти,  благоустрій  міста,  розвиток  позашкільної  освіти.   </w:t>
      </w:r>
    </w:p>
    <w:p w:rsidR="00B81C58" w:rsidRDefault="00B81C58" w:rsidP="00B81C58">
      <w:pPr>
        <w:rPr>
          <w:sz w:val="16"/>
          <w:szCs w:val="16"/>
          <w:lang w:val="uk-UA"/>
        </w:rPr>
      </w:pPr>
    </w:p>
    <w:p w:rsidR="00B81C58" w:rsidRDefault="00B81C58" w:rsidP="00B81C58">
      <w:pPr>
        <w:ind w:firstLine="708"/>
        <w:jc w:val="center"/>
        <w:rPr>
          <w:sz w:val="28"/>
          <w:szCs w:val="28"/>
          <w:lang w:val="uk-UA"/>
        </w:rPr>
      </w:pPr>
      <w:r>
        <w:rPr>
          <w:b/>
          <w:sz w:val="28"/>
          <w:szCs w:val="28"/>
          <w:lang w:val="uk-UA"/>
        </w:rPr>
        <w:t>4. Визначення цілей державного регулювання.</w:t>
      </w:r>
    </w:p>
    <w:p w:rsidR="00B81C58" w:rsidRDefault="00B81C58" w:rsidP="00B81C58">
      <w:pPr>
        <w:tabs>
          <w:tab w:val="left" w:pos="9360"/>
          <w:tab w:val="left" w:pos="9720"/>
        </w:tabs>
        <w:ind w:firstLine="720"/>
        <w:rPr>
          <w:sz w:val="28"/>
          <w:szCs w:val="28"/>
        </w:rPr>
      </w:pPr>
      <w:r>
        <w:rPr>
          <w:sz w:val="28"/>
          <w:szCs w:val="28"/>
          <w:lang w:val="uk-UA"/>
        </w:rPr>
        <w:t xml:space="preserve">Виконання  вимог  Податкового  кодексу  України. </w:t>
      </w:r>
    </w:p>
    <w:p w:rsidR="00B81C58" w:rsidRDefault="00B81C58" w:rsidP="00B81C58">
      <w:pPr>
        <w:rPr>
          <w:sz w:val="16"/>
          <w:szCs w:val="16"/>
          <w:lang w:val="uk-UA"/>
        </w:rPr>
      </w:pPr>
    </w:p>
    <w:p w:rsidR="00B81C58" w:rsidRDefault="00B81C58" w:rsidP="00B81C58">
      <w:pPr>
        <w:ind w:firstLine="708"/>
        <w:jc w:val="center"/>
        <w:rPr>
          <w:b/>
          <w:sz w:val="28"/>
          <w:szCs w:val="28"/>
          <w:lang w:val="uk-UA"/>
        </w:rPr>
      </w:pPr>
      <w:r>
        <w:rPr>
          <w:b/>
          <w:sz w:val="28"/>
          <w:szCs w:val="28"/>
          <w:lang w:val="uk-UA"/>
        </w:rPr>
        <w:t>5</w:t>
      </w:r>
      <w:r w:rsidRPr="00B638E9">
        <w:rPr>
          <w:b/>
          <w:sz w:val="28"/>
          <w:szCs w:val="28"/>
          <w:lang w:val="uk-UA"/>
        </w:rPr>
        <w:t>. Альтернативні способи.</w:t>
      </w:r>
    </w:p>
    <w:p w:rsidR="00B81C58" w:rsidRDefault="00B81C58" w:rsidP="00B81C58">
      <w:pPr>
        <w:ind w:firstLine="708"/>
        <w:rPr>
          <w:sz w:val="28"/>
          <w:szCs w:val="28"/>
          <w:lang w:val="uk-UA"/>
        </w:rPr>
      </w:pPr>
      <w:r>
        <w:rPr>
          <w:sz w:val="28"/>
          <w:szCs w:val="28"/>
          <w:lang w:val="uk-UA"/>
        </w:rPr>
        <w:t xml:space="preserve">Відсутні. </w:t>
      </w:r>
    </w:p>
    <w:p w:rsidR="00B81C58" w:rsidRDefault="00B81C58" w:rsidP="00B81C58">
      <w:pPr>
        <w:ind w:firstLine="708"/>
        <w:jc w:val="center"/>
        <w:rPr>
          <w:b/>
          <w:sz w:val="28"/>
          <w:szCs w:val="28"/>
          <w:lang w:val="uk-UA"/>
        </w:rPr>
      </w:pPr>
      <w:r>
        <w:rPr>
          <w:b/>
          <w:sz w:val="28"/>
          <w:szCs w:val="28"/>
          <w:lang w:val="uk-UA"/>
        </w:rPr>
        <w:t xml:space="preserve">6.  Переваги. </w:t>
      </w:r>
    </w:p>
    <w:p w:rsidR="00B81C58" w:rsidRDefault="00B81C58" w:rsidP="00B81C58">
      <w:pPr>
        <w:ind w:firstLine="708"/>
        <w:jc w:val="both"/>
        <w:rPr>
          <w:sz w:val="28"/>
          <w:szCs w:val="28"/>
          <w:lang w:val="uk-UA"/>
        </w:rPr>
      </w:pPr>
      <w:r>
        <w:rPr>
          <w:sz w:val="28"/>
          <w:szCs w:val="28"/>
          <w:lang w:val="uk-UA"/>
        </w:rPr>
        <w:t>Активізація участі громади у прийнятті вказаного рішення, створення додаткових робочих місць найманим працівникам, сприяння у розвитку підприємництва.</w:t>
      </w:r>
    </w:p>
    <w:p w:rsidR="00B81C58" w:rsidRDefault="00B81C58" w:rsidP="00B81C58">
      <w:pPr>
        <w:ind w:firstLine="708"/>
        <w:jc w:val="both"/>
        <w:rPr>
          <w:sz w:val="16"/>
          <w:szCs w:val="16"/>
          <w:lang w:val="uk-UA"/>
        </w:rPr>
      </w:pPr>
    </w:p>
    <w:p w:rsidR="00B81C58" w:rsidRDefault="00B81C58" w:rsidP="00B81C58">
      <w:pPr>
        <w:ind w:firstLine="708"/>
        <w:jc w:val="center"/>
        <w:rPr>
          <w:b/>
          <w:sz w:val="28"/>
          <w:szCs w:val="28"/>
          <w:lang w:val="uk-UA"/>
        </w:rPr>
      </w:pPr>
      <w:r>
        <w:rPr>
          <w:b/>
          <w:sz w:val="28"/>
          <w:szCs w:val="28"/>
          <w:lang w:val="uk-UA"/>
        </w:rPr>
        <w:t>7.  Механізм.</w:t>
      </w:r>
    </w:p>
    <w:p w:rsidR="00B81C58" w:rsidRDefault="00B81C58" w:rsidP="00B81C58">
      <w:pPr>
        <w:ind w:firstLine="708"/>
        <w:jc w:val="both"/>
        <w:rPr>
          <w:sz w:val="28"/>
          <w:szCs w:val="28"/>
          <w:lang w:val="uk-UA"/>
        </w:rPr>
      </w:pPr>
      <w:r>
        <w:rPr>
          <w:sz w:val="28"/>
          <w:szCs w:val="28"/>
          <w:lang w:val="uk-UA"/>
        </w:rPr>
        <w:t>Оприлюднення проекту регуляторного акту в  засобі  масової  інформації   з метою вивчення думки жителів  міста Пирятина  та  прийняття  їх  зауважень  та  пропозицій  з  проблемних  питань.</w:t>
      </w:r>
    </w:p>
    <w:p w:rsidR="00B81C58" w:rsidRDefault="00B81C58" w:rsidP="00B81C58">
      <w:pPr>
        <w:ind w:firstLine="708"/>
        <w:rPr>
          <w:sz w:val="16"/>
          <w:szCs w:val="16"/>
          <w:lang w:val="uk-UA"/>
        </w:rPr>
      </w:pPr>
    </w:p>
    <w:p w:rsidR="00B81C58" w:rsidRDefault="00B81C58" w:rsidP="00B81C58">
      <w:pPr>
        <w:ind w:firstLine="708"/>
        <w:jc w:val="center"/>
        <w:rPr>
          <w:b/>
          <w:sz w:val="28"/>
          <w:szCs w:val="28"/>
          <w:lang w:val="uk-UA"/>
        </w:rPr>
      </w:pPr>
      <w:r>
        <w:rPr>
          <w:b/>
          <w:sz w:val="28"/>
          <w:szCs w:val="28"/>
          <w:lang w:val="uk-UA"/>
        </w:rPr>
        <w:t>8. Можливість досягнення.</w:t>
      </w:r>
    </w:p>
    <w:p w:rsidR="00B81C58" w:rsidRDefault="00B81C58" w:rsidP="00B81C58">
      <w:pPr>
        <w:ind w:firstLine="708"/>
        <w:jc w:val="both"/>
        <w:rPr>
          <w:sz w:val="28"/>
          <w:szCs w:val="28"/>
          <w:lang w:val="uk-UA"/>
        </w:rPr>
      </w:pPr>
      <w:r>
        <w:rPr>
          <w:sz w:val="28"/>
          <w:szCs w:val="28"/>
          <w:lang w:val="uk-UA"/>
        </w:rPr>
        <w:t>Прийняття рішення  про  встановлення  місцевих  податків  та  зборів,  врахувавши зауваження  і пропозиції   фізичних осіб - суб’єктів підприємницької діяльності та юридичних осіб,  жителів  міста  при  постійному  контролі  за дотриманням вимог чинного законодавства України.</w:t>
      </w:r>
    </w:p>
    <w:p w:rsidR="00B81C58" w:rsidRDefault="00B81C58" w:rsidP="00B81C58">
      <w:pPr>
        <w:ind w:firstLine="708"/>
        <w:rPr>
          <w:sz w:val="16"/>
          <w:szCs w:val="16"/>
          <w:lang w:val="uk-UA"/>
        </w:rPr>
      </w:pPr>
    </w:p>
    <w:p w:rsidR="00B81C58" w:rsidRDefault="00B81C58" w:rsidP="00B81C58">
      <w:pPr>
        <w:ind w:firstLine="708"/>
        <w:jc w:val="center"/>
        <w:rPr>
          <w:b/>
          <w:sz w:val="28"/>
          <w:szCs w:val="28"/>
          <w:lang w:val="uk-UA"/>
        </w:rPr>
      </w:pPr>
      <w:r>
        <w:rPr>
          <w:b/>
          <w:sz w:val="28"/>
          <w:szCs w:val="28"/>
          <w:lang w:val="uk-UA"/>
        </w:rPr>
        <w:t>9</w:t>
      </w:r>
      <w:r>
        <w:rPr>
          <w:b/>
          <w:sz w:val="28"/>
          <w:szCs w:val="28"/>
        </w:rPr>
        <w:t xml:space="preserve">. </w:t>
      </w:r>
      <w:proofErr w:type="spellStart"/>
      <w:r>
        <w:rPr>
          <w:b/>
          <w:sz w:val="28"/>
          <w:szCs w:val="28"/>
        </w:rPr>
        <w:t>Витрати</w:t>
      </w:r>
      <w:proofErr w:type="spellEnd"/>
      <w:r>
        <w:rPr>
          <w:b/>
          <w:sz w:val="28"/>
          <w:szCs w:val="28"/>
          <w:lang w:val="uk-UA"/>
        </w:rPr>
        <w:t>.</w:t>
      </w:r>
    </w:p>
    <w:p w:rsidR="00B81C58" w:rsidRDefault="00B81C58" w:rsidP="00B81C58">
      <w:pPr>
        <w:ind w:firstLine="708"/>
        <w:jc w:val="both"/>
        <w:rPr>
          <w:sz w:val="28"/>
          <w:szCs w:val="28"/>
          <w:lang w:val="uk-UA"/>
        </w:rPr>
      </w:pPr>
      <w:proofErr w:type="gramStart"/>
      <w:r>
        <w:rPr>
          <w:sz w:val="28"/>
          <w:szCs w:val="28"/>
        </w:rPr>
        <w:t>З</w:t>
      </w:r>
      <w:proofErr w:type="gramEnd"/>
      <w:r>
        <w:rPr>
          <w:sz w:val="28"/>
          <w:szCs w:val="28"/>
        </w:rPr>
        <w:t xml:space="preserve">  боку  </w:t>
      </w:r>
      <w:proofErr w:type="spellStart"/>
      <w:r>
        <w:rPr>
          <w:sz w:val="28"/>
          <w:szCs w:val="28"/>
        </w:rPr>
        <w:t>міського</w:t>
      </w:r>
      <w:proofErr w:type="spellEnd"/>
      <w:r>
        <w:rPr>
          <w:sz w:val="28"/>
          <w:szCs w:val="28"/>
        </w:rPr>
        <w:t xml:space="preserve">  бюджету – </w:t>
      </w:r>
      <w:proofErr w:type="spellStart"/>
      <w:r>
        <w:rPr>
          <w:sz w:val="28"/>
          <w:szCs w:val="28"/>
        </w:rPr>
        <w:t>мінімальні</w:t>
      </w:r>
      <w:proofErr w:type="spellEnd"/>
      <w:r>
        <w:rPr>
          <w:sz w:val="28"/>
          <w:szCs w:val="28"/>
        </w:rPr>
        <w:t xml:space="preserve">.  </w:t>
      </w:r>
    </w:p>
    <w:p w:rsidR="00B81C58" w:rsidRDefault="00B81C58" w:rsidP="00B81C58">
      <w:pPr>
        <w:ind w:firstLine="708"/>
        <w:jc w:val="both"/>
        <w:rPr>
          <w:sz w:val="28"/>
          <w:szCs w:val="28"/>
        </w:rPr>
      </w:pPr>
      <w:proofErr w:type="spellStart"/>
      <w:proofErr w:type="gramStart"/>
      <w:r>
        <w:rPr>
          <w:sz w:val="28"/>
          <w:szCs w:val="28"/>
        </w:rPr>
        <w:t>З</w:t>
      </w:r>
      <w:proofErr w:type="gramEnd"/>
      <w:r>
        <w:rPr>
          <w:sz w:val="28"/>
          <w:szCs w:val="28"/>
        </w:rPr>
        <w:t>і</w:t>
      </w:r>
      <w:proofErr w:type="spellEnd"/>
      <w:r>
        <w:rPr>
          <w:sz w:val="28"/>
          <w:szCs w:val="28"/>
        </w:rPr>
        <w:t xml:space="preserve">  сторонни</w:t>
      </w:r>
      <w:r>
        <w:rPr>
          <w:sz w:val="28"/>
          <w:szCs w:val="28"/>
          <w:lang w:val="uk-UA"/>
        </w:rPr>
        <w:t xml:space="preserve">  платників  податків  та  зборів </w:t>
      </w:r>
      <w:r>
        <w:rPr>
          <w:sz w:val="28"/>
          <w:szCs w:val="28"/>
        </w:rPr>
        <w:t xml:space="preserve"> – </w:t>
      </w:r>
      <w:r>
        <w:rPr>
          <w:sz w:val="28"/>
          <w:szCs w:val="28"/>
          <w:lang w:val="uk-UA"/>
        </w:rPr>
        <w:t xml:space="preserve"> </w:t>
      </w:r>
      <w:proofErr w:type="spellStart"/>
      <w:r>
        <w:rPr>
          <w:sz w:val="28"/>
          <w:szCs w:val="28"/>
        </w:rPr>
        <w:t>сплата</w:t>
      </w:r>
      <w:proofErr w:type="spellEnd"/>
      <w:r>
        <w:rPr>
          <w:sz w:val="28"/>
          <w:szCs w:val="28"/>
        </w:rPr>
        <w:t xml:space="preserve">  </w:t>
      </w:r>
      <w:proofErr w:type="spellStart"/>
      <w:r>
        <w:rPr>
          <w:sz w:val="28"/>
          <w:szCs w:val="28"/>
        </w:rPr>
        <w:t>запропонованих</w:t>
      </w:r>
      <w:proofErr w:type="spellEnd"/>
      <w:r>
        <w:rPr>
          <w:sz w:val="28"/>
          <w:szCs w:val="28"/>
        </w:rPr>
        <w:t xml:space="preserve">  ставок  </w:t>
      </w:r>
      <w:proofErr w:type="spellStart"/>
      <w:r>
        <w:rPr>
          <w:sz w:val="28"/>
          <w:szCs w:val="28"/>
        </w:rPr>
        <w:t>податків</w:t>
      </w:r>
      <w:proofErr w:type="spellEnd"/>
      <w:r>
        <w:rPr>
          <w:sz w:val="28"/>
          <w:szCs w:val="28"/>
          <w:lang w:val="uk-UA"/>
        </w:rPr>
        <w:t xml:space="preserve">   та  зборів.</w:t>
      </w:r>
      <w:r>
        <w:rPr>
          <w:sz w:val="28"/>
          <w:szCs w:val="28"/>
        </w:rPr>
        <w:t xml:space="preserve"> </w:t>
      </w:r>
    </w:p>
    <w:p w:rsidR="00B81C58" w:rsidRDefault="00B81C58" w:rsidP="00B81C58">
      <w:pPr>
        <w:rPr>
          <w:sz w:val="16"/>
          <w:szCs w:val="16"/>
          <w:lang w:val="uk-UA"/>
        </w:rPr>
      </w:pPr>
    </w:p>
    <w:p w:rsidR="00B81C58" w:rsidRDefault="00B81C58" w:rsidP="00B81C58">
      <w:pPr>
        <w:ind w:firstLine="708"/>
        <w:jc w:val="center"/>
        <w:rPr>
          <w:b/>
          <w:sz w:val="28"/>
          <w:szCs w:val="28"/>
          <w:lang w:val="uk-UA"/>
        </w:rPr>
      </w:pPr>
      <w:r>
        <w:rPr>
          <w:b/>
          <w:sz w:val="28"/>
          <w:szCs w:val="28"/>
          <w:lang w:val="uk-UA"/>
        </w:rPr>
        <w:t>10</w:t>
      </w:r>
      <w:r>
        <w:rPr>
          <w:b/>
          <w:sz w:val="28"/>
          <w:szCs w:val="28"/>
        </w:rPr>
        <w:t>.</w:t>
      </w:r>
      <w:r>
        <w:rPr>
          <w:b/>
          <w:sz w:val="28"/>
          <w:szCs w:val="28"/>
          <w:lang w:val="uk-UA"/>
        </w:rPr>
        <w:t xml:space="preserve"> </w:t>
      </w:r>
      <w:proofErr w:type="spellStart"/>
      <w:r>
        <w:rPr>
          <w:b/>
          <w:sz w:val="28"/>
          <w:szCs w:val="28"/>
        </w:rPr>
        <w:t>Вигоди</w:t>
      </w:r>
      <w:proofErr w:type="spellEnd"/>
      <w:r>
        <w:rPr>
          <w:b/>
          <w:sz w:val="28"/>
          <w:szCs w:val="28"/>
        </w:rPr>
        <w:t xml:space="preserve"> </w:t>
      </w:r>
      <w:proofErr w:type="spellStart"/>
      <w:r>
        <w:rPr>
          <w:b/>
          <w:sz w:val="28"/>
          <w:szCs w:val="28"/>
        </w:rPr>
        <w:t>від</w:t>
      </w:r>
      <w:proofErr w:type="spellEnd"/>
      <w:r>
        <w:rPr>
          <w:b/>
          <w:sz w:val="28"/>
          <w:szCs w:val="28"/>
        </w:rPr>
        <w:t xml:space="preserve"> </w:t>
      </w:r>
      <w:proofErr w:type="spellStart"/>
      <w:r>
        <w:rPr>
          <w:b/>
          <w:sz w:val="28"/>
          <w:szCs w:val="28"/>
        </w:rPr>
        <w:t>затвердження</w:t>
      </w:r>
      <w:proofErr w:type="spellEnd"/>
      <w:r>
        <w:rPr>
          <w:b/>
          <w:sz w:val="28"/>
          <w:szCs w:val="28"/>
        </w:rPr>
        <w:t xml:space="preserve">  </w:t>
      </w:r>
      <w:proofErr w:type="gramStart"/>
      <w:r>
        <w:rPr>
          <w:b/>
          <w:sz w:val="28"/>
          <w:szCs w:val="28"/>
          <w:lang w:val="uk-UA"/>
        </w:rPr>
        <w:t>р</w:t>
      </w:r>
      <w:proofErr w:type="gramEnd"/>
      <w:r>
        <w:rPr>
          <w:b/>
          <w:sz w:val="28"/>
          <w:szCs w:val="28"/>
          <w:lang w:val="uk-UA"/>
        </w:rPr>
        <w:t>ішення  сесії</w:t>
      </w:r>
      <w:r>
        <w:rPr>
          <w:b/>
          <w:sz w:val="28"/>
          <w:szCs w:val="28"/>
        </w:rPr>
        <w:t>.</w:t>
      </w:r>
    </w:p>
    <w:p w:rsidR="00B81C58" w:rsidRDefault="00B81C58" w:rsidP="00B81C58">
      <w:pPr>
        <w:ind w:firstLine="708"/>
        <w:jc w:val="both"/>
        <w:rPr>
          <w:sz w:val="28"/>
          <w:szCs w:val="28"/>
          <w:lang w:val="uk-UA"/>
        </w:rPr>
      </w:pPr>
      <w:proofErr w:type="spellStart"/>
      <w:r>
        <w:rPr>
          <w:sz w:val="28"/>
          <w:szCs w:val="28"/>
        </w:rPr>
        <w:t>Надходження</w:t>
      </w:r>
      <w:proofErr w:type="spellEnd"/>
      <w:r>
        <w:rPr>
          <w:sz w:val="28"/>
          <w:szCs w:val="28"/>
        </w:rPr>
        <w:t xml:space="preserve"> до </w:t>
      </w:r>
      <w:proofErr w:type="spellStart"/>
      <w:r>
        <w:rPr>
          <w:sz w:val="28"/>
          <w:szCs w:val="28"/>
        </w:rPr>
        <w:t>міського</w:t>
      </w:r>
      <w:proofErr w:type="spellEnd"/>
      <w:r>
        <w:rPr>
          <w:sz w:val="28"/>
          <w:szCs w:val="28"/>
        </w:rPr>
        <w:t xml:space="preserve"> бюджету максимально </w:t>
      </w:r>
      <w:proofErr w:type="spellStart"/>
      <w:r>
        <w:rPr>
          <w:sz w:val="28"/>
          <w:szCs w:val="28"/>
        </w:rPr>
        <w:t>можливі</w:t>
      </w:r>
      <w:proofErr w:type="spellEnd"/>
      <w:r>
        <w:rPr>
          <w:sz w:val="28"/>
          <w:szCs w:val="28"/>
        </w:rPr>
        <w:t xml:space="preserve">. </w:t>
      </w:r>
      <w:r>
        <w:rPr>
          <w:sz w:val="28"/>
          <w:szCs w:val="28"/>
          <w:lang w:val="uk-UA"/>
        </w:rPr>
        <w:t>Отримані  кошти  будуть  спрямовані  на  фінансування  таких  видаткі</w:t>
      </w:r>
      <w:proofErr w:type="gramStart"/>
      <w:r>
        <w:rPr>
          <w:sz w:val="28"/>
          <w:szCs w:val="28"/>
          <w:lang w:val="uk-UA"/>
        </w:rPr>
        <w:t>в</w:t>
      </w:r>
      <w:proofErr w:type="gramEnd"/>
      <w:r>
        <w:rPr>
          <w:sz w:val="28"/>
          <w:szCs w:val="28"/>
          <w:lang w:val="uk-UA"/>
        </w:rPr>
        <w:t xml:space="preserve">  </w:t>
      </w:r>
      <w:proofErr w:type="gramStart"/>
      <w:r>
        <w:rPr>
          <w:sz w:val="28"/>
          <w:szCs w:val="28"/>
          <w:lang w:val="uk-UA"/>
        </w:rPr>
        <w:t>як</w:t>
      </w:r>
      <w:proofErr w:type="gramEnd"/>
      <w:r>
        <w:rPr>
          <w:sz w:val="28"/>
          <w:szCs w:val="28"/>
          <w:lang w:val="uk-UA"/>
        </w:rPr>
        <w:t xml:space="preserve">  будівництво,  реконструкція,  придбання  предметів  довгострокового  використання,  капітальні  та  поточні  ремонти,  благоустрій  міста,  розвиток  позашкільної  освіти.   </w:t>
      </w:r>
    </w:p>
    <w:p w:rsidR="00B81C58" w:rsidRDefault="00B81C58" w:rsidP="00B81C58">
      <w:pPr>
        <w:ind w:firstLine="708"/>
        <w:jc w:val="center"/>
        <w:rPr>
          <w:b/>
          <w:sz w:val="28"/>
          <w:szCs w:val="28"/>
          <w:lang w:val="uk-UA"/>
        </w:rPr>
      </w:pPr>
      <w:bookmarkStart w:id="2" w:name="_GoBack"/>
      <w:bookmarkEnd w:id="2"/>
      <w:r>
        <w:rPr>
          <w:b/>
          <w:sz w:val="28"/>
          <w:szCs w:val="28"/>
          <w:lang w:val="uk-UA"/>
        </w:rPr>
        <w:lastRenderedPageBreak/>
        <w:t>11.  Можливість впровадження.</w:t>
      </w:r>
    </w:p>
    <w:p w:rsidR="00B81C58" w:rsidRDefault="00B81C58" w:rsidP="00B81C58">
      <w:pPr>
        <w:ind w:firstLine="708"/>
        <w:jc w:val="both"/>
        <w:rPr>
          <w:sz w:val="28"/>
          <w:szCs w:val="28"/>
          <w:lang w:val="uk-UA"/>
        </w:rPr>
      </w:pPr>
      <w:r>
        <w:rPr>
          <w:sz w:val="28"/>
          <w:szCs w:val="28"/>
          <w:lang w:val="uk-UA"/>
        </w:rPr>
        <w:t>Дієвою мотивацією виконання цього регуляторного акта є його простота, прозорість виконання, чітке регулювання прав та обов’язків суб’єктів господарювання.</w:t>
      </w:r>
    </w:p>
    <w:p w:rsidR="00B81C58" w:rsidRDefault="00B81C58" w:rsidP="00B81C58">
      <w:pPr>
        <w:jc w:val="center"/>
        <w:rPr>
          <w:b/>
          <w:sz w:val="16"/>
          <w:szCs w:val="16"/>
          <w:lang w:val="uk-UA"/>
        </w:rPr>
      </w:pPr>
    </w:p>
    <w:p w:rsidR="00B81C58" w:rsidRDefault="00B81C58" w:rsidP="00B81C58">
      <w:pPr>
        <w:ind w:firstLine="708"/>
        <w:jc w:val="center"/>
        <w:rPr>
          <w:b/>
          <w:sz w:val="28"/>
          <w:szCs w:val="28"/>
          <w:lang w:val="uk-UA"/>
        </w:rPr>
      </w:pPr>
      <w:r>
        <w:rPr>
          <w:b/>
          <w:sz w:val="28"/>
          <w:szCs w:val="28"/>
          <w:lang w:val="uk-UA"/>
        </w:rPr>
        <w:t xml:space="preserve">12.  Ризик  </w:t>
      </w:r>
      <w:r w:rsidRPr="00727018">
        <w:rPr>
          <w:b/>
          <w:sz w:val="28"/>
          <w:szCs w:val="28"/>
          <w:lang w:val="uk-UA"/>
        </w:rPr>
        <w:t>впливу зовнішніх чинників.</w:t>
      </w:r>
    </w:p>
    <w:p w:rsidR="00B81C58" w:rsidRPr="00727018" w:rsidRDefault="00B81C58" w:rsidP="00B81C58">
      <w:pPr>
        <w:ind w:firstLine="708"/>
        <w:jc w:val="both"/>
        <w:rPr>
          <w:sz w:val="28"/>
          <w:szCs w:val="28"/>
          <w:lang w:val="uk-UA"/>
        </w:rPr>
      </w:pPr>
      <w:r w:rsidRPr="00727018">
        <w:rPr>
          <w:sz w:val="28"/>
          <w:szCs w:val="28"/>
          <w:lang w:val="uk-UA"/>
        </w:rPr>
        <w:t>Мінімальний (зміна чинного законодавства).</w:t>
      </w:r>
    </w:p>
    <w:p w:rsidR="00B81C58" w:rsidRDefault="00B81C58" w:rsidP="00B81C58">
      <w:pPr>
        <w:rPr>
          <w:sz w:val="16"/>
          <w:szCs w:val="16"/>
          <w:lang w:val="uk-UA"/>
        </w:rPr>
      </w:pPr>
    </w:p>
    <w:p w:rsidR="00B81C58" w:rsidRDefault="00B81C58" w:rsidP="00B81C58">
      <w:pPr>
        <w:ind w:firstLine="708"/>
        <w:jc w:val="center"/>
        <w:rPr>
          <w:b/>
          <w:sz w:val="28"/>
          <w:szCs w:val="28"/>
          <w:lang w:val="uk-UA"/>
        </w:rPr>
      </w:pPr>
      <w:r>
        <w:rPr>
          <w:b/>
          <w:sz w:val="28"/>
          <w:szCs w:val="28"/>
          <w:lang w:val="uk-UA"/>
        </w:rPr>
        <w:t>13.</w:t>
      </w:r>
      <w:r w:rsidRPr="00727018">
        <w:rPr>
          <w:b/>
          <w:sz w:val="28"/>
          <w:szCs w:val="28"/>
          <w:lang w:val="uk-UA"/>
        </w:rPr>
        <w:t xml:space="preserve">  Обґрунтування </w:t>
      </w:r>
      <w:proofErr w:type="spellStart"/>
      <w:r w:rsidRPr="00727018">
        <w:rPr>
          <w:b/>
          <w:sz w:val="28"/>
          <w:szCs w:val="28"/>
          <w:lang w:val="uk-UA"/>
        </w:rPr>
        <w:t>стро</w:t>
      </w:r>
      <w:proofErr w:type="spellEnd"/>
      <w:r>
        <w:rPr>
          <w:b/>
          <w:sz w:val="28"/>
          <w:szCs w:val="28"/>
        </w:rPr>
        <w:t xml:space="preserve">ку </w:t>
      </w:r>
      <w:proofErr w:type="spellStart"/>
      <w:r>
        <w:rPr>
          <w:b/>
          <w:sz w:val="28"/>
          <w:szCs w:val="28"/>
        </w:rPr>
        <w:t>чинності</w:t>
      </w:r>
      <w:proofErr w:type="spellEnd"/>
      <w:r>
        <w:rPr>
          <w:b/>
          <w:sz w:val="28"/>
          <w:szCs w:val="28"/>
        </w:rPr>
        <w:t>.</w:t>
      </w:r>
    </w:p>
    <w:p w:rsidR="00B81C58" w:rsidRDefault="00B81C58" w:rsidP="00B81C58">
      <w:pPr>
        <w:ind w:firstLine="708"/>
        <w:rPr>
          <w:sz w:val="28"/>
          <w:szCs w:val="28"/>
          <w:lang w:val="uk-UA"/>
        </w:rPr>
      </w:pPr>
      <w:r>
        <w:rPr>
          <w:sz w:val="28"/>
          <w:szCs w:val="28"/>
        </w:rPr>
        <w:t xml:space="preserve">До </w:t>
      </w:r>
      <w:proofErr w:type="spellStart"/>
      <w:r>
        <w:rPr>
          <w:sz w:val="28"/>
          <w:szCs w:val="28"/>
        </w:rPr>
        <w:t>зміни</w:t>
      </w:r>
      <w:proofErr w:type="spellEnd"/>
      <w:r>
        <w:rPr>
          <w:sz w:val="28"/>
          <w:szCs w:val="28"/>
        </w:rPr>
        <w:t xml:space="preserve"> чинного </w:t>
      </w:r>
      <w:proofErr w:type="spellStart"/>
      <w:r>
        <w:rPr>
          <w:sz w:val="28"/>
          <w:szCs w:val="28"/>
        </w:rPr>
        <w:t>законодавства</w:t>
      </w:r>
      <w:proofErr w:type="spellEnd"/>
      <w:r>
        <w:rPr>
          <w:sz w:val="28"/>
          <w:szCs w:val="28"/>
        </w:rPr>
        <w:t>.</w:t>
      </w:r>
    </w:p>
    <w:p w:rsidR="00B81C58" w:rsidRDefault="00B81C58" w:rsidP="00B81C58">
      <w:pPr>
        <w:rPr>
          <w:sz w:val="16"/>
          <w:szCs w:val="16"/>
          <w:lang w:val="uk-UA"/>
        </w:rPr>
      </w:pPr>
    </w:p>
    <w:p w:rsidR="00B81C58" w:rsidRDefault="00B81C58" w:rsidP="00B81C58">
      <w:pPr>
        <w:ind w:firstLine="708"/>
        <w:jc w:val="center"/>
        <w:rPr>
          <w:b/>
          <w:sz w:val="28"/>
          <w:szCs w:val="28"/>
          <w:lang w:val="uk-UA"/>
        </w:rPr>
      </w:pPr>
      <w:r>
        <w:rPr>
          <w:b/>
          <w:sz w:val="28"/>
          <w:szCs w:val="28"/>
          <w:lang w:val="uk-UA"/>
        </w:rPr>
        <w:t>14</w:t>
      </w:r>
      <w:r>
        <w:rPr>
          <w:b/>
          <w:sz w:val="28"/>
          <w:szCs w:val="28"/>
        </w:rPr>
        <w:t xml:space="preserve">.  </w:t>
      </w:r>
      <w:proofErr w:type="spellStart"/>
      <w:r>
        <w:rPr>
          <w:b/>
          <w:sz w:val="28"/>
          <w:szCs w:val="28"/>
        </w:rPr>
        <w:t>Показники</w:t>
      </w:r>
      <w:proofErr w:type="spellEnd"/>
      <w:r>
        <w:rPr>
          <w:b/>
          <w:sz w:val="28"/>
          <w:szCs w:val="28"/>
        </w:rPr>
        <w:t xml:space="preserve"> </w:t>
      </w:r>
      <w:proofErr w:type="spellStart"/>
      <w:r>
        <w:rPr>
          <w:b/>
          <w:sz w:val="28"/>
          <w:szCs w:val="28"/>
        </w:rPr>
        <w:t>результативності</w:t>
      </w:r>
      <w:proofErr w:type="spellEnd"/>
      <w:r>
        <w:rPr>
          <w:b/>
          <w:sz w:val="28"/>
          <w:szCs w:val="28"/>
          <w:lang w:val="uk-UA"/>
        </w:rPr>
        <w:t>.</w:t>
      </w:r>
    </w:p>
    <w:p w:rsidR="00B81C58" w:rsidRDefault="00B81C58" w:rsidP="00B81C58">
      <w:pPr>
        <w:ind w:firstLine="708"/>
        <w:jc w:val="both"/>
        <w:rPr>
          <w:sz w:val="28"/>
          <w:szCs w:val="28"/>
          <w:lang w:val="uk-UA"/>
        </w:rPr>
      </w:pPr>
      <w:proofErr w:type="spellStart"/>
      <w:r>
        <w:rPr>
          <w:sz w:val="28"/>
          <w:szCs w:val="28"/>
        </w:rPr>
        <w:t>Надійдуть</w:t>
      </w:r>
      <w:proofErr w:type="spellEnd"/>
      <w:r>
        <w:rPr>
          <w:sz w:val="28"/>
          <w:szCs w:val="28"/>
        </w:rPr>
        <w:t xml:space="preserve"> </w:t>
      </w:r>
      <w:proofErr w:type="spellStart"/>
      <w:r>
        <w:rPr>
          <w:sz w:val="28"/>
          <w:szCs w:val="28"/>
        </w:rPr>
        <w:t>додаткові</w:t>
      </w:r>
      <w:proofErr w:type="spellEnd"/>
      <w:r>
        <w:rPr>
          <w:sz w:val="28"/>
          <w:szCs w:val="28"/>
        </w:rPr>
        <w:t xml:space="preserve">  </w:t>
      </w:r>
      <w:proofErr w:type="spellStart"/>
      <w:r>
        <w:rPr>
          <w:sz w:val="28"/>
          <w:szCs w:val="28"/>
        </w:rPr>
        <w:t>кошти</w:t>
      </w:r>
      <w:proofErr w:type="spellEnd"/>
      <w:r>
        <w:rPr>
          <w:sz w:val="28"/>
          <w:szCs w:val="28"/>
        </w:rPr>
        <w:t xml:space="preserve"> до </w:t>
      </w:r>
      <w:proofErr w:type="spellStart"/>
      <w:proofErr w:type="gramStart"/>
      <w:r>
        <w:rPr>
          <w:sz w:val="28"/>
          <w:szCs w:val="28"/>
        </w:rPr>
        <w:t>м</w:t>
      </w:r>
      <w:proofErr w:type="gramEnd"/>
      <w:r>
        <w:rPr>
          <w:sz w:val="28"/>
          <w:szCs w:val="28"/>
        </w:rPr>
        <w:t>іського</w:t>
      </w:r>
      <w:proofErr w:type="spellEnd"/>
      <w:r>
        <w:rPr>
          <w:sz w:val="28"/>
          <w:szCs w:val="28"/>
        </w:rPr>
        <w:t xml:space="preserve">  бюджету.  </w:t>
      </w:r>
      <w:r>
        <w:rPr>
          <w:sz w:val="28"/>
          <w:szCs w:val="28"/>
          <w:lang w:val="uk-UA"/>
        </w:rPr>
        <w:t xml:space="preserve">Дані  кошти  будуть  спрямовані  на  виконання  заходів,  зазначених  у  Програмі  соціально </w:t>
      </w:r>
      <w:proofErr w:type="spellStart"/>
      <w:r>
        <w:rPr>
          <w:sz w:val="28"/>
          <w:szCs w:val="28"/>
          <w:lang w:val="uk-UA"/>
        </w:rPr>
        <w:t>-економічного</w:t>
      </w:r>
      <w:proofErr w:type="spellEnd"/>
      <w:r>
        <w:rPr>
          <w:sz w:val="28"/>
          <w:szCs w:val="28"/>
          <w:lang w:val="uk-UA"/>
        </w:rPr>
        <w:t xml:space="preserve">  розвитку  міста.</w:t>
      </w:r>
    </w:p>
    <w:p w:rsidR="00B81C58" w:rsidRDefault="00B81C58" w:rsidP="00B81C58">
      <w:pPr>
        <w:rPr>
          <w:sz w:val="16"/>
          <w:szCs w:val="16"/>
          <w:lang w:val="uk-UA"/>
        </w:rPr>
      </w:pPr>
    </w:p>
    <w:p w:rsidR="00B81C58" w:rsidRDefault="00B81C58" w:rsidP="00B81C58">
      <w:pPr>
        <w:jc w:val="center"/>
        <w:rPr>
          <w:b/>
          <w:sz w:val="28"/>
          <w:szCs w:val="28"/>
          <w:lang w:val="uk-UA"/>
        </w:rPr>
      </w:pPr>
      <w:r>
        <w:rPr>
          <w:b/>
          <w:sz w:val="28"/>
          <w:szCs w:val="28"/>
          <w:lang w:val="uk-UA"/>
        </w:rPr>
        <w:t xml:space="preserve">15. </w:t>
      </w:r>
      <w:proofErr w:type="spellStart"/>
      <w:r>
        <w:rPr>
          <w:b/>
          <w:sz w:val="28"/>
          <w:szCs w:val="28"/>
        </w:rPr>
        <w:t>Визначення</w:t>
      </w:r>
      <w:proofErr w:type="spellEnd"/>
      <w:r>
        <w:rPr>
          <w:b/>
          <w:sz w:val="28"/>
          <w:szCs w:val="28"/>
        </w:rPr>
        <w:t xml:space="preserve"> </w:t>
      </w:r>
      <w:proofErr w:type="spellStart"/>
      <w:r>
        <w:rPr>
          <w:b/>
          <w:sz w:val="28"/>
          <w:szCs w:val="28"/>
        </w:rPr>
        <w:t>заході</w:t>
      </w:r>
      <w:proofErr w:type="gramStart"/>
      <w:r>
        <w:rPr>
          <w:b/>
          <w:sz w:val="28"/>
          <w:szCs w:val="28"/>
        </w:rPr>
        <w:t>в</w:t>
      </w:r>
      <w:proofErr w:type="spellEnd"/>
      <w:proofErr w:type="gramEnd"/>
      <w:r>
        <w:rPr>
          <w:b/>
          <w:sz w:val="28"/>
          <w:szCs w:val="28"/>
        </w:rPr>
        <w:t xml:space="preserve">, за </w:t>
      </w:r>
      <w:proofErr w:type="spellStart"/>
      <w:r>
        <w:rPr>
          <w:b/>
          <w:sz w:val="28"/>
          <w:szCs w:val="28"/>
        </w:rPr>
        <w:t>допомогою</w:t>
      </w:r>
      <w:proofErr w:type="spellEnd"/>
      <w:r>
        <w:rPr>
          <w:b/>
          <w:sz w:val="28"/>
          <w:szCs w:val="28"/>
        </w:rPr>
        <w:t xml:space="preserve"> </w:t>
      </w:r>
      <w:proofErr w:type="spellStart"/>
      <w:r>
        <w:rPr>
          <w:b/>
          <w:sz w:val="28"/>
          <w:szCs w:val="28"/>
        </w:rPr>
        <w:t>яких</w:t>
      </w:r>
      <w:proofErr w:type="spellEnd"/>
      <w:r>
        <w:rPr>
          <w:b/>
          <w:sz w:val="28"/>
          <w:szCs w:val="28"/>
        </w:rPr>
        <w:t xml:space="preserve"> буде </w:t>
      </w:r>
      <w:proofErr w:type="spellStart"/>
      <w:r>
        <w:rPr>
          <w:b/>
          <w:sz w:val="28"/>
          <w:szCs w:val="28"/>
        </w:rPr>
        <w:t>здійснюватись</w:t>
      </w:r>
      <w:proofErr w:type="spellEnd"/>
      <w:r>
        <w:rPr>
          <w:b/>
          <w:sz w:val="28"/>
          <w:szCs w:val="28"/>
        </w:rPr>
        <w:t xml:space="preserve"> </w:t>
      </w:r>
    </w:p>
    <w:p w:rsidR="00B81C58" w:rsidRDefault="00B81C58" w:rsidP="00B81C58">
      <w:pPr>
        <w:jc w:val="center"/>
        <w:rPr>
          <w:b/>
          <w:sz w:val="28"/>
          <w:szCs w:val="28"/>
          <w:lang w:val="uk-UA"/>
        </w:rPr>
      </w:pPr>
      <w:proofErr w:type="spellStart"/>
      <w:r>
        <w:rPr>
          <w:b/>
          <w:sz w:val="28"/>
          <w:szCs w:val="28"/>
        </w:rPr>
        <w:t>відстеження</w:t>
      </w:r>
      <w:proofErr w:type="spellEnd"/>
      <w:r>
        <w:rPr>
          <w:b/>
          <w:sz w:val="28"/>
          <w:szCs w:val="28"/>
        </w:rPr>
        <w:t xml:space="preserve"> </w:t>
      </w:r>
      <w:proofErr w:type="spellStart"/>
      <w:r>
        <w:rPr>
          <w:b/>
          <w:sz w:val="28"/>
          <w:szCs w:val="28"/>
        </w:rPr>
        <w:t>результативності</w:t>
      </w:r>
      <w:proofErr w:type="spellEnd"/>
      <w:r>
        <w:rPr>
          <w:b/>
          <w:sz w:val="28"/>
          <w:szCs w:val="28"/>
        </w:rPr>
        <w:t xml:space="preserve"> регуляторного акта</w:t>
      </w:r>
      <w:r>
        <w:rPr>
          <w:b/>
          <w:sz w:val="28"/>
          <w:szCs w:val="28"/>
          <w:lang w:val="uk-UA"/>
        </w:rPr>
        <w:t>.</w:t>
      </w:r>
    </w:p>
    <w:p w:rsidR="00B81C58" w:rsidRDefault="00B81C58" w:rsidP="00B81C58">
      <w:pPr>
        <w:ind w:firstLine="708"/>
        <w:jc w:val="both"/>
        <w:rPr>
          <w:sz w:val="28"/>
          <w:szCs w:val="28"/>
        </w:rPr>
      </w:pPr>
      <w:proofErr w:type="spellStart"/>
      <w:r>
        <w:rPr>
          <w:sz w:val="28"/>
          <w:szCs w:val="28"/>
        </w:rPr>
        <w:t>Відстеження</w:t>
      </w:r>
      <w:proofErr w:type="spellEnd"/>
      <w:r>
        <w:rPr>
          <w:sz w:val="28"/>
          <w:szCs w:val="28"/>
        </w:rPr>
        <w:t xml:space="preserve"> </w:t>
      </w:r>
      <w:proofErr w:type="spellStart"/>
      <w:r>
        <w:rPr>
          <w:sz w:val="28"/>
          <w:szCs w:val="28"/>
        </w:rPr>
        <w:t>результативності</w:t>
      </w:r>
      <w:proofErr w:type="spellEnd"/>
      <w:r>
        <w:rPr>
          <w:sz w:val="28"/>
          <w:szCs w:val="28"/>
        </w:rPr>
        <w:t xml:space="preserve"> </w:t>
      </w:r>
      <w:proofErr w:type="spellStart"/>
      <w:r>
        <w:rPr>
          <w:sz w:val="28"/>
          <w:szCs w:val="28"/>
        </w:rPr>
        <w:t>вказаного</w:t>
      </w:r>
      <w:proofErr w:type="spellEnd"/>
      <w:r>
        <w:rPr>
          <w:sz w:val="28"/>
          <w:szCs w:val="28"/>
        </w:rPr>
        <w:t xml:space="preserve"> регуляторного акту буде </w:t>
      </w:r>
      <w:proofErr w:type="spellStart"/>
      <w:r>
        <w:rPr>
          <w:sz w:val="28"/>
          <w:szCs w:val="28"/>
        </w:rPr>
        <w:t>здійснюватися</w:t>
      </w:r>
      <w:proofErr w:type="spellEnd"/>
      <w:r>
        <w:rPr>
          <w:sz w:val="28"/>
          <w:szCs w:val="28"/>
        </w:rPr>
        <w:t xml:space="preserve"> </w:t>
      </w:r>
      <w:proofErr w:type="spellStart"/>
      <w:r>
        <w:rPr>
          <w:sz w:val="28"/>
          <w:szCs w:val="28"/>
        </w:rPr>
        <w:t>згідно</w:t>
      </w:r>
      <w:proofErr w:type="spellEnd"/>
      <w:r>
        <w:rPr>
          <w:sz w:val="28"/>
          <w:szCs w:val="28"/>
        </w:rPr>
        <w:t xml:space="preserve"> з методикою, </w:t>
      </w:r>
      <w:proofErr w:type="spellStart"/>
      <w:r>
        <w:rPr>
          <w:sz w:val="28"/>
          <w:szCs w:val="28"/>
        </w:rPr>
        <w:t>затвердженою</w:t>
      </w:r>
      <w:proofErr w:type="spellEnd"/>
      <w:r>
        <w:rPr>
          <w:sz w:val="28"/>
          <w:szCs w:val="28"/>
        </w:rPr>
        <w:t xml:space="preserve"> </w:t>
      </w:r>
      <w:proofErr w:type="spellStart"/>
      <w:r>
        <w:rPr>
          <w:sz w:val="28"/>
          <w:szCs w:val="28"/>
        </w:rPr>
        <w:t>Постановою</w:t>
      </w:r>
      <w:proofErr w:type="spellEnd"/>
      <w:r>
        <w:rPr>
          <w:sz w:val="28"/>
          <w:szCs w:val="28"/>
        </w:rPr>
        <w:t xml:space="preserve"> </w:t>
      </w:r>
      <w:proofErr w:type="spellStart"/>
      <w:r>
        <w:rPr>
          <w:sz w:val="28"/>
          <w:szCs w:val="28"/>
        </w:rPr>
        <w:t>Кабінету</w:t>
      </w:r>
      <w:proofErr w:type="spellEnd"/>
      <w:r>
        <w:rPr>
          <w:sz w:val="28"/>
          <w:szCs w:val="28"/>
        </w:rPr>
        <w:t xml:space="preserve"> </w:t>
      </w:r>
      <w:proofErr w:type="spellStart"/>
      <w:r>
        <w:rPr>
          <w:sz w:val="28"/>
          <w:szCs w:val="28"/>
        </w:rPr>
        <w:t>Міністрів</w:t>
      </w:r>
      <w:proofErr w:type="spellEnd"/>
      <w:r>
        <w:rPr>
          <w:sz w:val="28"/>
          <w:szCs w:val="28"/>
        </w:rPr>
        <w:t xml:space="preserve"> </w:t>
      </w:r>
      <w:proofErr w:type="spellStart"/>
      <w:r>
        <w:rPr>
          <w:sz w:val="28"/>
          <w:szCs w:val="28"/>
        </w:rPr>
        <w:t>від</w:t>
      </w:r>
      <w:proofErr w:type="spellEnd"/>
      <w:r>
        <w:rPr>
          <w:sz w:val="28"/>
          <w:szCs w:val="28"/>
        </w:rPr>
        <w:t xml:space="preserve"> 11.03.2004 №308</w:t>
      </w:r>
      <w:proofErr w:type="gramStart"/>
      <w:r>
        <w:rPr>
          <w:sz w:val="28"/>
          <w:szCs w:val="28"/>
        </w:rPr>
        <w:t xml:space="preserve"> „П</w:t>
      </w:r>
      <w:proofErr w:type="gramEnd"/>
      <w:r>
        <w:rPr>
          <w:sz w:val="28"/>
          <w:szCs w:val="28"/>
        </w:rPr>
        <w:t xml:space="preserve">ро </w:t>
      </w:r>
      <w:proofErr w:type="spellStart"/>
      <w:r>
        <w:rPr>
          <w:sz w:val="28"/>
          <w:szCs w:val="28"/>
        </w:rPr>
        <w:t>затвердження</w:t>
      </w:r>
      <w:proofErr w:type="spellEnd"/>
      <w:r>
        <w:rPr>
          <w:sz w:val="28"/>
          <w:szCs w:val="28"/>
        </w:rPr>
        <w:t xml:space="preserve"> методик </w:t>
      </w:r>
      <w:proofErr w:type="spellStart"/>
      <w:r>
        <w:rPr>
          <w:sz w:val="28"/>
          <w:szCs w:val="28"/>
        </w:rPr>
        <w:t>проведення</w:t>
      </w:r>
      <w:proofErr w:type="spellEnd"/>
      <w:r>
        <w:rPr>
          <w:sz w:val="28"/>
          <w:szCs w:val="28"/>
        </w:rPr>
        <w:t xml:space="preserve"> </w:t>
      </w:r>
      <w:proofErr w:type="spellStart"/>
      <w:r>
        <w:rPr>
          <w:sz w:val="28"/>
          <w:szCs w:val="28"/>
        </w:rPr>
        <w:t>аналізу</w:t>
      </w:r>
      <w:proofErr w:type="spellEnd"/>
      <w:r>
        <w:rPr>
          <w:sz w:val="28"/>
          <w:szCs w:val="28"/>
        </w:rPr>
        <w:t xml:space="preserve"> </w:t>
      </w:r>
      <w:proofErr w:type="spellStart"/>
      <w:r>
        <w:rPr>
          <w:sz w:val="28"/>
          <w:szCs w:val="28"/>
        </w:rPr>
        <w:t>впливу</w:t>
      </w:r>
      <w:proofErr w:type="spellEnd"/>
      <w:r>
        <w:rPr>
          <w:sz w:val="28"/>
          <w:szCs w:val="28"/>
        </w:rPr>
        <w:t xml:space="preserve"> та </w:t>
      </w:r>
      <w:proofErr w:type="spellStart"/>
      <w:r>
        <w:rPr>
          <w:sz w:val="28"/>
          <w:szCs w:val="28"/>
        </w:rPr>
        <w:t>відстеження</w:t>
      </w:r>
      <w:proofErr w:type="spellEnd"/>
      <w:r>
        <w:rPr>
          <w:sz w:val="28"/>
          <w:szCs w:val="28"/>
        </w:rPr>
        <w:t xml:space="preserve"> </w:t>
      </w:r>
      <w:proofErr w:type="spellStart"/>
      <w:r>
        <w:rPr>
          <w:sz w:val="28"/>
          <w:szCs w:val="28"/>
        </w:rPr>
        <w:t>результативності</w:t>
      </w:r>
      <w:proofErr w:type="spellEnd"/>
      <w:r>
        <w:rPr>
          <w:sz w:val="28"/>
          <w:szCs w:val="28"/>
        </w:rPr>
        <w:t xml:space="preserve"> регуляторного акта“, у межах </w:t>
      </w:r>
      <w:proofErr w:type="spellStart"/>
      <w:r>
        <w:rPr>
          <w:sz w:val="28"/>
          <w:szCs w:val="28"/>
        </w:rPr>
        <w:t>строків</w:t>
      </w:r>
      <w:proofErr w:type="spellEnd"/>
      <w:r>
        <w:rPr>
          <w:sz w:val="28"/>
          <w:szCs w:val="28"/>
        </w:rPr>
        <w:t xml:space="preserve">, </w:t>
      </w:r>
      <w:proofErr w:type="spellStart"/>
      <w:r>
        <w:rPr>
          <w:sz w:val="28"/>
          <w:szCs w:val="28"/>
        </w:rPr>
        <w:t>встановлених</w:t>
      </w:r>
      <w:proofErr w:type="spellEnd"/>
      <w:r>
        <w:rPr>
          <w:sz w:val="28"/>
          <w:szCs w:val="28"/>
        </w:rPr>
        <w:t xml:space="preserve"> ст. 10 Закону </w:t>
      </w:r>
      <w:proofErr w:type="spellStart"/>
      <w:r>
        <w:rPr>
          <w:sz w:val="28"/>
          <w:szCs w:val="28"/>
        </w:rPr>
        <w:t>України</w:t>
      </w:r>
      <w:proofErr w:type="spellEnd"/>
      <w:r>
        <w:rPr>
          <w:sz w:val="28"/>
          <w:szCs w:val="28"/>
        </w:rPr>
        <w:t xml:space="preserve"> „Про засади </w:t>
      </w:r>
      <w:proofErr w:type="spellStart"/>
      <w:r>
        <w:rPr>
          <w:sz w:val="28"/>
          <w:szCs w:val="28"/>
        </w:rPr>
        <w:t>державної</w:t>
      </w:r>
      <w:proofErr w:type="spellEnd"/>
      <w:r>
        <w:rPr>
          <w:sz w:val="28"/>
          <w:szCs w:val="28"/>
        </w:rPr>
        <w:t xml:space="preserve"> </w:t>
      </w:r>
      <w:proofErr w:type="spellStart"/>
      <w:r>
        <w:rPr>
          <w:sz w:val="28"/>
          <w:szCs w:val="28"/>
        </w:rPr>
        <w:t>регуляторної</w:t>
      </w:r>
      <w:proofErr w:type="spellEnd"/>
      <w:r>
        <w:rPr>
          <w:sz w:val="28"/>
          <w:szCs w:val="28"/>
        </w:rPr>
        <w:t xml:space="preserve"> </w:t>
      </w:r>
      <w:proofErr w:type="spellStart"/>
      <w:r>
        <w:rPr>
          <w:sz w:val="28"/>
          <w:szCs w:val="28"/>
        </w:rPr>
        <w:t>політики</w:t>
      </w:r>
      <w:proofErr w:type="spellEnd"/>
      <w:r>
        <w:rPr>
          <w:sz w:val="28"/>
          <w:szCs w:val="28"/>
        </w:rPr>
        <w:t xml:space="preserve"> у </w:t>
      </w:r>
      <w:proofErr w:type="spellStart"/>
      <w:r>
        <w:rPr>
          <w:sz w:val="28"/>
          <w:szCs w:val="28"/>
        </w:rPr>
        <w:t>сфері</w:t>
      </w:r>
      <w:proofErr w:type="spellEnd"/>
      <w:r>
        <w:rPr>
          <w:sz w:val="28"/>
          <w:szCs w:val="28"/>
        </w:rPr>
        <w:t xml:space="preserve"> </w:t>
      </w:r>
      <w:proofErr w:type="spellStart"/>
      <w:r>
        <w:rPr>
          <w:sz w:val="28"/>
          <w:szCs w:val="28"/>
        </w:rPr>
        <w:t>господарської</w:t>
      </w:r>
      <w:proofErr w:type="spellEnd"/>
      <w:r>
        <w:rPr>
          <w:sz w:val="28"/>
          <w:szCs w:val="28"/>
        </w:rPr>
        <w:t xml:space="preserve"> </w:t>
      </w:r>
      <w:proofErr w:type="spellStart"/>
      <w:r>
        <w:rPr>
          <w:sz w:val="28"/>
          <w:szCs w:val="28"/>
        </w:rPr>
        <w:t>діяльності</w:t>
      </w:r>
      <w:proofErr w:type="spellEnd"/>
      <w:r>
        <w:rPr>
          <w:sz w:val="28"/>
          <w:szCs w:val="28"/>
        </w:rPr>
        <w:t xml:space="preserve">“. </w:t>
      </w:r>
    </w:p>
    <w:p w:rsidR="00B81C58" w:rsidRDefault="00B81C58" w:rsidP="00B81C58">
      <w:pPr>
        <w:jc w:val="both"/>
        <w:rPr>
          <w:rFonts w:ascii="Arial" w:hAnsi="Arial"/>
          <w:sz w:val="28"/>
          <w:szCs w:val="28"/>
          <w:lang w:val="uk-UA"/>
        </w:rPr>
      </w:pPr>
    </w:p>
    <w:p w:rsidR="00B81C58" w:rsidRDefault="00B81C58" w:rsidP="00B81C58">
      <w:pPr>
        <w:rPr>
          <w:rFonts w:ascii="Arial" w:hAnsi="Arial"/>
          <w:sz w:val="28"/>
          <w:szCs w:val="28"/>
          <w:lang w:val="uk-UA"/>
        </w:rPr>
      </w:pPr>
    </w:p>
    <w:p w:rsidR="00B81C58" w:rsidRDefault="00B81C58" w:rsidP="00B81C58">
      <w:pPr>
        <w:rPr>
          <w:sz w:val="28"/>
          <w:szCs w:val="28"/>
          <w:lang w:val="uk-UA"/>
        </w:rPr>
      </w:pPr>
      <w:r>
        <w:rPr>
          <w:sz w:val="28"/>
          <w:szCs w:val="28"/>
          <w:lang w:val="uk-UA"/>
        </w:rPr>
        <w:t>Начальник відділу фінансів та обліку</w:t>
      </w:r>
    </w:p>
    <w:p w:rsidR="00B81C58" w:rsidRDefault="00B81C58" w:rsidP="00B81C58">
      <w:pPr>
        <w:rPr>
          <w:lang w:val="uk-UA"/>
        </w:rPr>
      </w:pPr>
      <w:r>
        <w:rPr>
          <w:sz w:val="28"/>
          <w:szCs w:val="28"/>
          <w:lang w:val="uk-UA"/>
        </w:rPr>
        <w:t>виконкому міської ради                                                                          І.О.</w:t>
      </w:r>
      <w:proofErr w:type="spellStart"/>
      <w:r>
        <w:rPr>
          <w:sz w:val="28"/>
          <w:szCs w:val="28"/>
          <w:lang w:val="uk-UA"/>
        </w:rPr>
        <w:t>Цюра</w:t>
      </w:r>
      <w:proofErr w:type="spellEnd"/>
    </w:p>
    <w:p w:rsidR="003643F9" w:rsidRPr="00B81C58" w:rsidRDefault="003643F9">
      <w:pPr>
        <w:rPr>
          <w:lang w:val="uk-UA"/>
        </w:rPr>
      </w:pPr>
    </w:p>
    <w:sectPr w:rsidR="003643F9" w:rsidRPr="00B81C58" w:rsidSect="00B81C58">
      <w:pgSz w:w="11906" w:h="16838"/>
      <w:pgMar w:top="851" w:right="746" w:bottom="18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42D48"/>
    <w:multiLevelType w:val="hybridMultilevel"/>
    <w:tmpl w:val="B158F678"/>
    <w:lvl w:ilvl="0" w:tplc="390AA0A6">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C58"/>
    <w:rsid w:val="003643F9"/>
    <w:rsid w:val="007B39A0"/>
    <w:rsid w:val="00B81C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C5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 Знак"/>
    <w:basedOn w:val="a0"/>
    <w:link w:val="a4"/>
    <w:locked/>
    <w:rsid w:val="00B81C58"/>
    <w:rPr>
      <w:rFonts w:ascii="Courier New" w:hAnsi="Courier New" w:cs="Courier New"/>
      <w:b/>
      <w:bCs/>
      <w:i/>
      <w:iCs/>
      <w:sz w:val="24"/>
      <w:szCs w:val="24"/>
      <w:lang w:eastAsia="ru-RU"/>
    </w:rPr>
  </w:style>
  <w:style w:type="paragraph" w:styleId="a4">
    <w:name w:val="Title"/>
    <w:basedOn w:val="a"/>
    <w:link w:val="a3"/>
    <w:qFormat/>
    <w:rsid w:val="00B81C58"/>
    <w:pPr>
      <w:jc w:val="center"/>
    </w:pPr>
    <w:rPr>
      <w:rFonts w:ascii="Courier New" w:eastAsiaTheme="minorHAnsi" w:hAnsi="Courier New" w:cs="Courier New"/>
      <w:b/>
      <w:bCs/>
      <w:i/>
      <w:iCs/>
      <w:lang w:val="uk-UA"/>
    </w:rPr>
  </w:style>
  <w:style w:type="character" w:customStyle="1" w:styleId="1">
    <w:name w:val="Назва Знак1"/>
    <w:basedOn w:val="a0"/>
    <w:uiPriority w:val="10"/>
    <w:rsid w:val="00B81C58"/>
    <w:rPr>
      <w:rFonts w:asciiTheme="majorHAnsi" w:eastAsiaTheme="majorEastAsia" w:hAnsiTheme="majorHAnsi" w:cstheme="majorBidi"/>
      <w:color w:val="17365D" w:themeColor="text2" w:themeShade="BF"/>
      <w:spacing w:val="5"/>
      <w:kern w:val="28"/>
      <w:sz w:val="52"/>
      <w:szCs w:val="5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C5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 Знак"/>
    <w:basedOn w:val="a0"/>
    <w:link w:val="a4"/>
    <w:locked/>
    <w:rsid w:val="00B81C58"/>
    <w:rPr>
      <w:rFonts w:ascii="Courier New" w:hAnsi="Courier New" w:cs="Courier New"/>
      <w:b/>
      <w:bCs/>
      <w:i/>
      <w:iCs/>
      <w:sz w:val="24"/>
      <w:szCs w:val="24"/>
      <w:lang w:eastAsia="ru-RU"/>
    </w:rPr>
  </w:style>
  <w:style w:type="paragraph" w:styleId="a4">
    <w:name w:val="Title"/>
    <w:basedOn w:val="a"/>
    <w:link w:val="a3"/>
    <w:qFormat/>
    <w:rsid w:val="00B81C58"/>
    <w:pPr>
      <w:jc w:val="center"/>
    </w:pPr>
    <w:rPr>
      <w:rFonts w:ascii="Courier New" w:eastAsiaTheme="minorHAnsi" w:hAnsi="Courier New" w:cs="Courier New"/>
      <w:b/>
      <w:bCs/>
      <w:i/>
      <w:iCs/>
      <w:lang w:val="uk-UA"/>
    </w:rPr>
  </w:style>
  <w:style w:type="character" w:customStyle="1" w:styleId="1">
    <w:name w:val="Назва Знак1"/>
    <w:basedOn w:val="a0"/>
    <w:uiPriority w:val="10"/>
    <w:rsid w:val="00B81C58"/>
    <w:rPr>
      <w:rFonts w:asciiTheme="majorHAnsi" w:eastAsiaTheme="majorEastAsia" w:hAnsiTheme="majorHAnsi" w:cstheme="majorBidi"/>
      <w:color w:val="17365D" w:themeColor="text2" w:themeShade="BF"/>
      <w:spacing w:val="5"/>
      <w:kern w:val="28"/>
      <w:sz w:val="52"/>
      <w:szCs w:val="5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3675</Words>
  <Characters>2096</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BIBLIOMIST</dc:creator>
  <cp:lastModifiedBy>BIBLIOMIST</cp:lastModifiedBy>
  <cp:revision>1</cp:revision>
  <dcterms:created xsi:type="dcterms:W3CDTF">2015-05-14T18:37:00Z</dcterms:created>
  <dcterms:modified xsi:type="dcterms:W3CDTF">2015-05-14T18:37:00Z</dcterms:modified>
</cp:coreProperties>
</file>